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3E3" w:rsidRDefault="00E573E3" w:rsidP="00E573E3">
      <w:pPr>
        <w:spacing w:line="360" w:lineRule="auto"/>
        <w:jc w:val="center"/>
        <w:rPr>
          <w:b/>
        </w:rPr>
      </w:pPr>
      <w:r>
        <w:rPr>
          <w:b/>
        </w:rPr>
        <w:t>Инновационные разработки ИБХФ РАН</w:t>
      </w:r>
    </w:p>
    <w:p w:rsidR="00E573E3" w:rsidRDefault="00E573E3" w:rsidP="00E573E3">
      <w:pPr>
        <w:jc w:val="center"/>
        <w:rPr>
          <w:i/>
        </w:rPr>
      </w:pPr>
      <w:r>
        <w:rPr>
          <w:i/>
        </w:rPr>
        <w:t>Информацию, касающуюся инновационных разработок, можно получить по телефонам:</w:t>
      </w:r>
    </w:p>
    <w:p w:rsidR="00E573E3" w:rsidRDefault="00E573E3" w:rsidP="00E573E3">
      <w:pPr>
        <w:jc w:val="center"/>
        <w:rPr>
          <w:i/>
        </w:rPr>
      </w:pPr>
      <w:r>
        <w:rPr>
          <w:i/>
        </w:rPr>
        <w:t xml:space="preserve"> (495) 939 73 68 – зам. директора ИБХФ РАН Макаров Геннадий Григорьевич</w:t>
      </w:r>
    </w:p>
    <w:p w:rsidR="00E573E3" w:rsidRDefault="00E573E3" w:rsidP="00E573E3">
      <w:pPr>
        <w:jc w:val="center"/>
        <w:rPr>
          <w:i/>
        </w:rPr>
      </w:pPr>
      <w:r>
        <w:rPr>
          <w:i/>
        </w:rPr>
        <w:t xml:space="preserve">(495) 939 7146 – </w:t>
      </w:r>
      <w:proofErr w:type="spellStart"/>
      <w:r>
        <w:rPr>
          <w:i/>
        </w:rPr>
        <w:t>нач</w:t>
      </w:r>
      <w:proofErr w:type="spellEnd"/>
      <w:r>
        <w:rPr>
          <w:i/>
        </w:rPr>
        <w:t xml:space="preserve">. отдела ИС и инноваций </w:t>
      </w:r>
      <w:proofErr w:type="spellStart"/>
      <w:r>
        <w:rPr>
          <w:i/>
        </w:rPr>
        <w:t>Кузьменко</w:t>
      </w:r>
      <w:proofErr w:type="spellEnd"/>
      <w:r>
        <w:rPr>
          <w:i/>
        </w:rPr>
        <w:t xml:space="preserve"> Татьяна Евгеньевна</w:t>
      </w:r>
    </w:p>
    <w:p w:rsidR="00E573E3" w:rsidRDefault="00E573E3" w:rsidP="00E573E3">
      <w:pPr>
        <w:rPr>
          <w:i/>
        </w:rPr>
      </w:pPr>
    </w:p>
    <w:p w:rsidR="00E573E3" w:rsidRPr="00B915BD" w:rsidRDefault="00A20E52" w:rsidP="00E573E3">
      <w:pPr>
        <w:rPr>
          <w:b/>
          <w:i/>
        </w:rPr>
      </w:pPr>
      <w:r>
        <w:rPr>
          <w:b/>
          <w:i/>
        </w:rPr>
        <w:t>Разработки в</w:t>
      </w:r>
      <w:r w:rsidR="00E573E3" w:rsidRPr="00B915BD">
        <w:rPr>
          <w:b/>
          <w:i/>
        </w:rPr>
        <w:t xml:space="preserve"> области промышленных и химических технологий</w:t>
      </w:r>
    </w:p>
    <w:p w:rsidR="00E573E3" w:rsidRDefault="00E573E3" w:rsidP="00E573E3">
      <w:pPr>
        <w:pStyle w:val="11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</w:p>
    <w:p w:rsidR="00E573E3" w:rsidRPr="00A20E52" w:rsidRDefault="00E573E3" w:rsidP="00A20E52">
      <w:pPr>
        <w:pStyle w:val="11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Средство для повышения октанового числа бензинового автомобильного топлива</w:t>
      </w:r>
    </w:p>
    <w:p w:rsidR="00E573E3" w:rsidRDefault="00E573E3" w:rsidP="00A72319">
      <w:pPr>
        <w:pStyle w:val="21"/>
        <w:spacing w:after="0" w:line="240" w:lineRule="auto"/>
        <w:ind w:firstLine="567"/>
        <w:jc w:val="both"/>
      </w:pPr>
      <w:r>
        <w:t xml:space="preserve">Разработаны новые </w:t>
      </w:r>
      <w:proofErr w:type="spellStart"/>
      <w:r>
        <w:t>октаноповышающие</w:t>
      </w:r>
      <w:proofErr w:type="spellEnd"/>
      <w:r>
        <w:t xml:space="preserve"> и стабилизирующие добавки к бензиновому, в том числе спиртосодержащему автомобильному топливу. Добавки могут быть легко получены путем одностадийного синтеза из крупнотоннажных продуктов современных химических производств. Исходными продуктами для их получения являются: глицерин, образующийся в больших количествах в качестве побочного продукта при производстве </w:t>
      </w:r>
      <w:proofErr w:type="spellStart"/>
      <w:r>
        <w:t>биодизеля</w:t>
      </w:r>
      <w:proofErr w:type="spellEnd"/>
      <w:r>
        <w:t xml:space="preserve">, смеси углеводов, получающиеся в процессе производства </w:t>
      </w:r>
      <w:proofErr w:type="spellStart"/>
      <w:r>
        <w:t>биоэтанола</w:t>
      </w:r>
      <w:proofErr w:type="spellEnd"/>
      <w:r>
        <w:t xml:space="preserve"> из отходов сельскохозяйственного и пищевого производства, а также ацетон и другие низшие кетоны. В настоящее время с целью усовершенствования способа получения заявляемых добавок в Институте разрабатывается новый катализатор, использование которого позволит сделать процесс более технологичным, исключить использование агрессивных агентов и избежать образования значительных количе</w:t>
      </w:r>
      <w:proofErr w:type="gramStart"/>
      <w:r>
        <w:t>ств тр</w:t>
      </w:r>
      <w:proofErr w:type="gramEnd"/>
      <w:r>
        <w:t xml:space="preserve">удно утилизируемых отходов. Предлагаемые добавки будут востребованы в странах Европейского союза, широко применяющих </w:t>
      </w:r>
      <w:proofErr w:type="spellStart"/>
      <w:r>
        <w:t>спиртобензиновые</w:t>
      </w:r>
      <w:proofErr w:type="spellEnd"/>
      <w:r>
        <w:t xml:space="preserve"> композиции в качестве автомобильного топлива, в США и других странах, развивающих производство </w:t>
      </w:r>
      <w:proofErr w:type="spellStart"/>
      <w:r>
        <w:t>биотоплива</w:t>
      </w:r>
      <w:proofErr w:type="spellEnd"/>
      <w:r>
        <w:t>, а также в странах, испытывающих дефицит природных энергоресурсов и богатых растительными ресурсами (Бразилия, Вьетнам, Китай и т.д.).</w:t>
      </w:r>
    </w:p>
    <w:p w:rsidR="00E573E3" w:rsidRDefault="00E573E3" w:rsidP="00E573E3">
      <w:pPr>
        <w:pStyle w:val="21"/>
        <w:spacing w:after="0" w:line="240" w:lineRule="auto"/>
        <w:ind w:firstLine="567"/>
        <w:jc w:val="both"/>
      </w:pPr>
      <w:proofErr w:type="gramStart"/>
      <w:r>
        <w:t>Разработка охраняется патентами на изобретение в РФ, евразийским и европейским патентами.</w:t>
      </w:r>
      <w:proofErr w:type="gramEnd"/>
    </w:p>
    <w:p w:rsidR="00A20E52" w:rsidRDefault="00A20E52" w:rsidP="00E573E3">
      <w:pPr>
        <w:pStyle w:val="21"/>
        <w:spacing w:after="0" w:line="240" w:lineRule="auto"/>
        <w:ind w:firstLine="567"/>
        <w:jc w:val="both"/>
      </w:pPr>
    </w:p>
    <w:p w:rsidR="00A20E52" w:rsidRDefault="00A20E52" w:rsidP="00A20E52">
      <w:pPr>
        <w:pStyle w:val="21"/>
        <w:spacing w:after="0" w:line="240" w:lineRule="auto"/>
        <w:jc w:val="both"/>
        <w:rPr>
          <w:b/>
        </w:rPr>
      </w:pPr>
      <w:r w:rsidRPr="007F5442">
        <w:rPr>
          <w:b/>
        </w:rPr>
        <w:t xml:space="preserve">Способ получения метилового эфира </w:t>
      </w:r>
      <w:r w:rsidRPr="007F5442">
        <w:rPr>
          <w:rFonts w:ascii="Symbol" w:hAnsi="Symbol"/>
          <w:b/>
        </w:rPr>
        <w:t></w:t>
      </w:r>
      <w:r w:rsidRPr="007F5442">
        <w:rPr>
          <w:b/>
        </w:rPr>
        <w:t>-(4-гидрок-си-3,5-ди-трет-бутил-фенил</w:t>
      </w:r>
      <w:proofErr w:type="gramStart"/>
      <w:r w:rsidRPr="007F5442">
        <w:rPr>
          <w:b/>
        </w:rPr>
        <w:t>)</w:t>
      </w:r>
      <w:proofErr w:type="spellStart"/>
      <w:r w:rsidRPr="007F5442">
        <w:rPr>
          <w:b/>
        </w:rPr>
        <w:t>п</w:t>
      </w:r>
      <w:proofErr w:type="gramEnd"/>
      <w:r w:rsidRPr="007F5442">
        <w:rPr>
          <w:b/>
        </w:rPr>
        <w:t>ропио-новой</w:t>
      </w:r>
      <w:proofErr w:type="spellEnd"/>
      <w:r w:rsidRPr="007F5442">
        <w:rPr>
          <w:b/>
        </w:rPr>
        <w:t xml:space="preserve"> кислоты (Фенозана-1)</w:t>
      </w:r>
    </w:p>
    <w:p w:rsidR="00A20E52" w:rsidRDefault="00A20E52" w:rsidP="00A20E52">
      <w:pPr>
        <w:pStyle w:val="21"/>
        <w:spacing w:after="0" w:line="240" w:lineRule="auto"/>
        <w:ind w:left="-57" w:firstLine="627"/>
        <w:jc w:val="both"/>
        <w:rPr>
          <w:b/>
        </w:rPr>
      </w:pPr>
      <w:r>
        <w:t xml:space="preserve">Разработан усовершенствованный способ получения метилового эфира </w:t>
      </w:r>
      <w:r>
        <w:rPr>
          <w:rFonts w:ascii="Symbol" w:hAnsi="Symbol"/>
        </w:rPr>
        <w:t></w:t>
      </w:r>
      <w:r>
        <w:t>-(4-гидрокси-3,5-ди-трет-бутил-фенил</w:t>
      </w:r>
      <w:proofErr w:type="gramStart"/>
      <w:r>
        <w:t>)</w:t>
      </w:r>
      <w:proofErr w:type="spellStart"/>
      <w:r>
        <w:t>п</w:t>
      </w:r>
      <w:proofErr w:type="gramEnd"/>
      <w:r>
        <w:t>ропионовой</w:t>
      </w:r>
      <w:proofErr w:type="spellEnd"/>
      <w:r>
        <w:t xml:space="preserve"> кислоты, </w:t>
      </w:r>
      <w:r>
        <w:rPr>
          <w:snapToGrid w:val="0"/>
        </w:rPr>
        <w:t>используемого в производстве стабилизаторов полимерных материалов, в сельском хозяйстве в качестве кормовой добавки, а также в медицине в качестве компонента лекарственных препаратов.</w:t>
      </w:r>
    </w:p>
    <w:p w:rsidR="00A20E52" w:rsidRDefault="00A20E52" w:rsidP="00A20E52">
      <w:pPr>
        <w:pStyle w:val="21"/>
        <w:spacing w:after="0" w:line="240" w:lineRule="auto"/>
        <w:ind w:firstLine="567"/>
        <w:jc w:val="both"/>
      </w:pPr>
      <w:r>
        <w:t>Разработка охраняется патентом РФ на изобретение.</w:t>
      </w:r>
    </w:p>
    <w:p w:rsidR="00A20E52" w:rsidRDefault="00A20E52" w:rsidP="00A20E52">
      <w:pPr>
        <w:pStyle w:val="a3"/>
        <w:jc w:val="left"/>
        <w:rPr>
          <w:b w:val="0"/>
        </w:rPr>
      </w:pPr>
    </w:p>
    <w:p w:rsidR="00A20E52" w:rsidRDefault="00A20E52" w:rsidP="00A20E52">
      <w:pPr>
        <w:pStyle w:val="a3"/>
        <w:jc w:val="left"/>
      </w:pPr>
      <w:r w:rsidRPr="004261B0">
        <w:t xml:space="preserve">Способ получения </w:t>
      </w:r>
      <w:r>
        <w:t xml:space="preserve">α- </w:t>
      </w:r>
      <w:proofErr w:type="spellStart"/>
      <w:r>
        <w:t>фенилэтилгидропероксида</w:t>
      </w:r>
      <w:proofErr w:type="spellEnd"/>
      <w:r>
        <w:t xml:space="preserve"> для производства </w:t>
      </w:r>
      <w:proofErr w:type="spellStart"/>
      <w:r>
        <w:t>пропиленоксида</w:t>
      </w:r>
      <w:proofErr w:type="spellEnd"/>
      <w:r>
        <w:t xml:space="preserve"> и стирола</w:t>
      </w:r>
    </w:p>
    <w:p w:rsidR="00A20E52" w:rsidRDefault="00A20E52" w:rsidP="00A20E52">
      <w:pPr>
        <w:pStyle w:val="a5"/>
        <w:spacing w:after="0"/>
        <w:ind w:firstLine="570"/>
        <w:jc w:val="both"/>
      </w:pPr>
      <w:r>
        <w:t xml:space="preserve">Разработаны высокоэффективные, дешевые, экологически чистые каталитические системы для селективного окисления этилбензола в α- </w:t>
      </w:r>
      <w:proofErr w:type="spellStart"/>
      <w:r>
        <w:t>фенилэтилгидропероксид</w:t>
      </w:r>
      <w:proofErr w:type="spellEnd"/>
      <w:r>
        <w:t xml:space="preserve"> молекулярным кислородом при атмосферном давлении. </w:t>
      </w:r>
    </w:p>
    <w:p w:rsidR="00A20E52" w:rsidRDefault="00A20E52" w:rsidP="00A20E52">
      <w:pPr>
        <w:pStyle w:val="a5"/>
        <w:spacing w:after="0"/>
        <w:ind w:firstLine="570"/>
        <w:jc w:val="both"/>
      </w:pPr>
      <w:r>
        <w:t>Разработка охраняется патентом РФ на изобретение.</w:t>
      </w:r>
    </w:p>
    <w:p w:rsidR="00565A84" w:rsidRDefault="00565A84" w:rsidP="00A20E52">
      <w:pPr>
        <w:pStyle w:val="a5"/>
        <w:spacing w:after="0"/>
        <w:ind w:firstLine="570"/>
        <w:jc w:val="both"/>
      </w:pPr>
    </w:p>
    <w:p w:rsidR="00565A84" w:rsidRPr="00565A84" w:rsidRDefault="00565A84" w:rsidP="00565A84">
      <w:pPr>
        <w:pStyle w:val="21"/>
        <w:spacing w:after="0" w:line="240" w:lineRule="auto"/>
        <w:ind w:left="-57"/>
        <w:jc w:val="both"/>
        <w:rPr>
          <w:b/>
        </w:rPr>
      </w:pPr>
      <w:r>
        <w:rPr>
          <w:b/>
        </w:rPr>
        <w:t xml:space="preserve">Способ термохимической обработки нефтяного пласта </w:t>
      </w:r>
    </w:p>
    <w:p w:rsidR="00565A84" w:rsidRDefault="00565A84" w:rsidP="00565A84">
      <w:pPr>
        <w:pStyle w:val="21"/>
        <w:spacing w:after="0" w:line="240" w:lineRule="auto"/>
        <w:ind w:left="-57" w:firstLine="629"/>
        <w:jc w:val="both"/>
      </w:pPr>
      <w:r>
        <w:rPr>
          <w:color w:val="000000"/>
          <w:szCs w:val="24"/>
        </w:rPr>
        <w:t xml:space="preserve">Проект выполнен при финансовой поддержке ОАО «ТАТНЕФТЬ» </w:t>
      </w:r>
      <w:r>
        <w:t>в рамках договора о совместной инновационной деятельности.</w:t>
      </w:r>
    </w:p>
    <w:p w:rsidR="00565A84" w:rsidRDefault="00565A84" w:rsidP="00565A84">
      <w:pPr>
        <w:ind w:right="-2"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Разработан способ термохимической обработки нефтяного пласта, основанный на применении композиции химических реагентов, который может быть использован для активации или возобновления нефтяных скважин </w:t>
      </w:r>
      <w:r>
        <w:rPr>
          <w:color w:val="000000"/>
          <w:szCs w:val="24"/>
          <w:lang w:val="en-US"/>
        </w:rPr>
        <w:t>c</w:t>
      </w:r>
      <w:r>
        <w:rPr>
          <w:color w:val="000000"/>
          <w:szCs w:val="24"/>
        </w:rPr>
        <w:t xml:space="preserve"> высокой вязкостью нефти, а также для регулирования процесса разработки и повышения </w:t>
      </w:r>
      <w:proofErr w:type="spellStart"/>
      <w:r>
        <w:rPr>
          <w:color w:val="000000"/>
          <w:szCs w:val="24"/>
        </w:rPr>
        <w:t>нефтеотдачи</w:t>
      </w:r>
      <w:proofErr w:type="spellEnd"/>
      <w:r>
        <w:rPr>
          <w:color w:val="000000"/>
          <w:szCs w:val="24"/>
        </w:rPr>
        <w:t xml:space="preserve"> неоднородных по проницаемости пластов. Оптимизация состава композиции и способа непрерывной подачи большой массы жидких реагентов и инициаторов горения позволяют снизить </w:t>
      </w:r>
      <w:r>
        <w:rPr>
          <w:color w:val="000000"/>
          <w:szCs w:val="24"/>
        </w:rPr>
        <w:lastRenderedPageBreak/>
        <w:t xml:space="preserve">взрывоопасность процесса и повысить эффективность стимулирования </w:t>
      </w:r>
      <w:proofErr w:type="spellStart"/>
      <w:r>
        <w:rPr>
          <w:color w:val="000000"/>
          <w:szCs w:val="24"/>
        </w:rPr>
        <w:t>нефтеотдачи</w:t>
      </w:r>
      <w:proofErr w:type="spellEnd"/>
      <w:r>
        <w:rPr>
          <w:color w:val="000000"/>
          <w:szCs w:val="24"/>
        </w:rPr>
        <w:t xml:space="preserve"> за счет расширения и углубления прогреваемой зоны пласта. </w:t>
      </w:r>
    </w:p>
    <w:p w:rsidR="00565A84" w:rsidRDefault="00565A84" w:rsidP="00565A84">
      <w:pPr>
        <w:pStyle w:val="21"/>
        <w:spacing w:after="0" w:line="240" w:lineRule="auto"/>
        <w:ind w:firstLine="567"/>
        <w:jc w:val="both"/>
      </w:pPr>
      <w:r>
        <w:t>Разработка охраняется патентом РФ на изобретение.</w:t>
      </w:r>
    </w:p>
    <w:p w:rsidR="00906924" w:rsidRDefault="008D483B" w:rsidP="00906924">
      <w:pPr>
        <w:spacing w:before="100" w:beforeAutospacing="1"/>
        <w:rPr>
          <w:b/>
          <w:bCs/>
          <w:szCs w:val="24"/>
        </w:rPr>
      </w:pPr>
      <w:r w:rsidRPr="008D483B">
        <w:rPr>
          <w:b/>
          <w:bCs/>
          <w:szCs w:val="24"/>
        </w:rPr>
        <w:t xml:space="preserve">Способ добычи природного газа из </w:t>
      </w:r>
      <w:proofErr w:type="spellStart"/>
      <w:r w:rsidRPr="008D483B">
        <w:rPr>
          <w:b/>
          <w:bCs/>
          <w:szCs w:val="24"/>
        </w:rPr>
        <w:t>газогидратов</w:t>
      </w:r>
      <w:proofErr w:type="spellEnd"/>
      <w:r w:rsidRPr="008D483B">
        <w:rPr>
          <w:b/>
          <w:bCs/>
          <w:szCs w:val="24"/>
        </w:rPr>
        <w:t xml:space="preserve"> и устройство для его осуществления</w:t>
      </w:r>
    </w:p>
    <w:p w:rsidR="00906924" w:rsidRDefault="008D483B" w:rsidP="00906924">
      <w:pPr>
        <w:ind w:firstLine="567"/>
        <w:jc w:val="both"/>
        <w:rPr>
          <w:b/>
          <w:bCs/>
          <w:szCs w:val="24"/>
        </w:rPr>
      </w:pPr>
      <w:proofErr w:type="gramStart"/>
      <w:r>
        <w:rPr>
          <w:szCs w:val="24"/>
        </w:rPr>
        <w:t>Предложены способ и устройство</w:t>
      </w:r>
      <w:r w:rsidRPr="007B4844">
        <w:rPr>
          <w:szCs w:val="24"/>
        </w:rPr>
        <w:t xml:space="preserve"> для получения метана из залежей </w:t>
      </w:r>
      <w:proofErr w:type="spellStart"/>
      <w:r w:rsidRPr="007B4844">
        <w:rPr>
          <w:szCs w:val="24"/>
        </w:rPr>
        <w:t>метангидратов</w:t>
      </w:r>
      <w:proofErr w:type="spellEnd"/>
      <w:r w:rsidRPr="007B4844">
        <w:rPr>
          <w:szCs w:val="24"/>
        </w:rPr>
        <w:t>, локализованных в придонных участках океанического шельфа и в зоне вечной мерзлоты.</w:t>
      </w:r>
      <w:proofErr w:type="gramEnd"/>
      <w:r>
        <w:rPr>
          <w:szCs w:val="24"/>
        </w:rPr>
        <w:t xml:space="preserve"> </w:t>
      </w:r>
      <w:r w:rsidR="00A870EF">
        <w:rPr>
          <w:szCs w:val="24"/>
        </w:rPr>
        <w:t>Технология обеспечивае</w:t>
      </w:r>
      <w:r w:rsidR="00A870EF" w:rsidRPr="007B4844">
        <w:rPr>
          <w:szCs w:val="24"/>
        </w:rPr>
        <w:t xml:space="preserve">т одновременное протекание комплекса механических, термохимических, физических и гидродинамических процессов, каждый из которых </w:t>
      </w:r>
      <w:r w:rsidR="00A870EF">
        <w:rPr>
          <w:szCs w:val="24"/>
        </w:rPr>
        <w:t>и в</w:t>
      </w:r>
      <w:r w:rsidR="00A870EF" w:rsidRPr="009D2C00">
        <w:rPr>
          <w:szCs w:val="24"/>
        </w:rPr>
        <w:t xml:space="preserve">се </w:t>
      </w:r>
      <w:r w:rsidR="00A870EF">
        <w:rPr>
          <w:szCs w:val="24"/>
        </w:rPr>
        <w:t>вместе</w:t>
      </w:r>
      <w:r w:rsidR="00A870EF" w:rsidRPr="009D2C00">
        <w:rPr>
          <w:szCs w:val="24"/>
        </w:rPr>
        <w:t xml:space="preserve"> в совокупности обеспечивают повышение эффективности извлечения </w:t>
      </w:r>
      <w:r w:rsidR="00A870EF">
        <w:rPr>
          <w:szCs w:val="24"/>
        </w:rPr>
        <w:t>газа</w:t>
      </w:r>
      <w:r w:rsidR="00A870EF" w:rsidRPr="009D2C00">
        <w:rPr>
          <w:szCs w:val="24"/>
        </w:rPr>
        <w:t xml:space="preserve"> из </w:t>
      </w:r>
      <w:r w:rsidR="00A870EF">
        <w:rPr>
          <w:szCs w:val="24"/>
        </w:rPr>
        <w:t xml:space="preserve">природных залежей </w:t>
      </w:r>
      <w:proofErr w:type="spellStart"/>
      <w:r w:rsidR="00A870EF" w:rsidRPr="009D2C00">
        <w:rPr>
          <w:szCs w:val="24"/>
        </w:rPr>
        <w:t>газогидрат</w:t>
      </w:r>
      <w:r w:rsidR="00A870EF">
        <w:rPr>
          <w:szCs w:val="24"/>
        </w:rPr>
        <w:t>ов</w:t>
      </w:r>
      <w:proofErr w:type="spellEnd"/>
      <w:r w:rsidR="009176C5">
        <w:rPr>
          <w:szCs w:val="24"/>
        </w:rPr>
        <w:t xml:space="preserve"> за счет</w:t>
      </w:r>
      <w:r w:rsidR="009176C5" w:rsidRPr="007B4844">
        <w:rPr>
          <w:szCs w:val="24"/>
        </w:rPr>
        <w:t xml:space="preserve"> </w:t>
      </w:r>
      <w:r w:rsidR="009176C5" w:rsidRPr="003D1D2C">
        <w:rPr>
          <w:szCs w:val="24"/>
        </w:rPr>
        <w:t>сни</w:t>
      </w:r>
      <w:r w:rsidR="009176C5">
        <w:rPr>
          <w:szCs w:val="24"/>
        </w:rPr>
        <w:t>жения</w:t>
      </w:r>
      <w:r w:rsidR="009176C5" w:rsidRPr="003D1D2C">
        <w:rPr>
          <w:szCs w:val="24"/>
        </w:rPr>
        <w:t xml:space="preserve"> э</w:t>
      </w:r>
      <w:r w:rsidR="009176C5" w:rsidRPr="006F46D4">
        <w:rPr>
          <w:szCs w:val="24"/>
        </w:rPr>
        <w:t>нергетически</w:t>
      </w:r>
      <w:r w:rsidR="009176C5">
        <w:rPr>
          <w:szCs w:val="24"/>
        </w:rPr>
        <w:t>х</w:t>
      </w:r>
      <w:r w:rsidR="009176C5" w:rsidRPr="004732FC">
        <w:rPr>
          <w:szCs w:val="24"/>
        </w:rPr>
        <w:t xml:space="preserve">, материальных </w:t>
      </w:r>
      <w:r w:rsidR="009176C5" w:rsidRPr="00C72F46">
        <w:rPr>
          <w:szCs w:val="24"/>
        </w:rPr>
        <w:t>и финансовы</w:t>
      </w:r>
      <w:r w:rsidR="009176C5">
        <w:rPr>
          <w:szCs w:val="24"/>
        </w:rPr>
        <w:t>х</w:t>
      </w:r>
      <w:r w:rsidR="009176C5" w:rsidRPr="00C72F46">
        <w:rPr>
          <w:szCs w:val="24"/>
        </w:rPr>
        <w:t xml:space="preserve"> </w:t>
      </w:r>
      <w:r w:rsidR="009176C5" w:rsidRPr="003D1D2C">
        <w:rPr>
          <w:szCs w:val="24"/>
        </w:rPr>
        <w:t>затрат на осуществление технологического п</w:t>
      </w:r>
      <w:r w:rsidR="009176C5">
        <w:rPr>
          <w:szCs w:val="24"/>
        </w:rPr>
        <w:t xml:space="preserve">роцесса и </w:t>
      </w:r>
      <w:r w:rsidR="009176C5" w:rsidRPr="007B4844">
        <w:rPr>
          <w:szCs w:val="24"/>
        </w:rPr>
        <w:t>минимиз</w:t>
      </w:r>
      <w:r w:rsidR="009176C5">
        <w:rPr>
          <w:szCs w:val="24"/>
        </w:rPr>
        <w:t>ации</w:t>
      </w:r>
      <w:r w:rsidR="009176C5" w:rsidRPr="007B4844">
        <w:rPr>
          <w:szCs w:val="24"/>
        </w:rPr>
        <w:t xml:space="preserve"> потер</w:t>
      </w:r>
      <w:r w:rsidR="009176C5">
        <w:rPr>
          <w:szCs w:val="24"/>
        </w:rPr>
        <w:t>ь</w:t>
      </w:r>
      <w:r w:rsidR="009176C5" w:rsidRPr="007B4844">
        <w:rPr>
          <w:szCs w:val="24"/>
        </w:rPr>
        <w:t xml:space="preserve"> товарного продукта</w:t>
      </w:r>
      <w:r w:rsidR="009176C5">
        <w:rPr>
          <w:szCs w:val="24"/>
        </w:rPr>
        <w:t>.</w:t>
      </w:r>
    </w:p>
    <w:p w:rsidR="00A820A9" w:rsidRDefault="00A870EF" w:rsidP="00A820A9">
      <w:pPr>
        <w:ind w:firstLine="567"/>
      </w:pPr>
      <w:r>
        <w:t>Разработка охраняется патентом РФ на изобретение.</w:t>
      </w:r>
    </w:p>
    <w:p w:rsidR="00A820A9" w:rsidRDefault="00A820A9" w:rsidP="00A820A9">
      <w:pPr>
        <w:ind w:firstLine="567"/>
      </w:pPr>
    </w:p>
    <w:p w:rsidR="00A820A9" w:rsidRPr="00A820A9" w:rsidRDefault="00A820A9" w:rsidP="00A820A9">
      <w:pPr>
        <w:rPr>
          <w:b/>
          <w:bCs/>
          <w:szCs w:val="24"/>
        </w:rPr>
      </w:pPr>
      <w:r>
        <w:rPr>
          <w:b/>
          <w:szCs w:val="24"/>
        </w:rPr>
        <w:t>Антипирены и материалы с пониженной горючестью.</w:t>
      </w:r>
    </w:p>
    <w:p w:rsidR="00A820A9" w:rsidRPr="00E53479" w:rsidRDefault="00A820A9" w:rsidP="00A820A9">
      <w:pPr>
        <w:pStyle w:val="2"/>
        <w:tabs>
          <w:tab w:val="left" w:pos="708"/>
        </w:tabs>
        <w:spacing w:after="0" w:line="240" w:lineRule="auto"/>
        <w:ind w:left="-57" w:firstLine="627"/>
        <w:jc w:val="both"/>
        <w:rPr>
          <w:b/>
          <w:i/>
          <w:szCs w:val="24"/>
        </w:rPr>
      </w:pPr>
      <w:r w:rsidRPr="00C52932">
        <w:rPr>
          <w:bCs/>
        </w:rPr>
        <w:t xml:space="preserve">Создана высокоэффективная безотходная технология получения производных лигнина, обладающих уникальными огнезащитными свойствами. Лигнины, окисленные по оригинальной методике, разработанной в </w:t>
      </w:r>
      <w:r>
        <w:rPr>
          <w:bCs/>
        </w:rPr>
        <w:t>Институте</w:t>
      </w:r>
      <w:r w:rsidRPr="00C52932">
        <w:rPr>
          <w:bCs/>
        </w:rPr>
        <w:t>, представляют</w:t>
      </w:r>
      <w:r>
        <w:rPr>
          <w:bCs/>
        </w:rPr>
        <w:t xml:space="preserve"> собой новый класс экологически безопасных антипиренов</w:t>
      </w:r>
      <w:r w:rsidRPr="00C52932">
        <w:rPr>
          <w:bCs/>
        </w:rPr>
        <w:t xml:space="preserve"> и могут быть использованы для </w:t>
      </w:r>
      <w:r>
        <w:t>поверхностной или объемной огнезащитной обработки горючих материалов, а также для тушения очага горения путем их распыления. Реализация процесса, кроме решения основной задачи – создания современных огнезащитных технологий, будет способствовать решению важной экологической проблемы утилизации крупнотоннажных балластных продуктов, не имеющих пищевой ценности и с трудом поддающихся биодеградации. Новые а</w:t>
      </w:r>
      <w:r w:rsidRPr="00264C9B">
        <w:rPr>
          <w:bCs/>
        </w:rPr>
        <w:t xml:space="preserve">нтипирены найдут </w:t>
      </w:r>
      <w:r>
        <w:rPr>
          <w:bCs/>
        </w:rPr>
        <w:t>применение в производстве</w:t>
      </w:r>
      <w:r>
        <w:t xml:space="preserve"> </w:t>
      </w:r>
      <w:r w:rsidRPr="00CB4F73">
        <w:rPr>
          <w:bCs/>
        </w:rPr>
        <w:t>негорючих строительных материалов и изделий из древесины и целлюлозы (древесно-стружечные и древесноволокнистые плиты, деревянные панели, доски, фанера);</w:t>
      </w:r>
      <w:r>
        <w:t xml:space="preserve"> </w:t>
      </w:r>
      <w:r w:rsidRPr="00CB4F73">
        <w:rPr>
          <w:bCs/>
        </w:rPr>
        <w:t>синтетических полимеров конструкционного назначения (полистирол, полиуретан, поливинилхлорид, полиолефины)</w:t>
      </w:r>
      <w:r>
        <w:rPr>
          <w:bCs/>
        </w:rPr>
        <w:t>,</w:t>
      </w:r>
      <w:r w:rsidRPr="00CB4F73">
        <w:rPr>
          <w:bCs/>
        </w:rPr>
        <w:t xml:space="preserve"> </w:t>
      </w:r>
      <w:r w:rsidRPr="0099593F">
        <w:rPr>
          <w:bCs/>
        </w:rPr>
        <w:t>новых средств пожаротушения.</w:t>
      </w:r>
    </w:p>
    <w:p w:rsidR="00A820A9" w:rsidRDefault="00A820A9" w:rsidP="00A820A9">
      <w:pPr>
        <w:pStyle w:val="21"/>
        <w:spacing w:after="0" w:line="240" w:lineRule="auto"/>
        <w:ind w:firstLine="567"/>
        <w:jc w:val="both"/>
      </w:pPr>
      <w:r>
        <w:t>Разработка охраняется патентом РФ на изобретение.</w:t>
      </w:r>
    </w:p>
    <w:p w:rsidR="00A820A9" w:rsidRDefault="00A820A9" w:rsidP="00E573E3">
      <w:pPr>
        <w:pStyle w:val="21"/>
        <w:spacing w:after="0" w:line="240" w:lineRule="auto"/>
        <w:jc w:val="both"/>
        <w:rPr>
          <w:b/>
          <w:i/>
        </w:rPr>
      </w:pPr>
    </w:p>
    <w:p w:rsidR="00DC0D1A" w:rsidRPr="00DC0D1A" w:rsidRDefault="00DC0D1A" w:rsidP="00E573E3">
      <w:pPr>
        <w:pStyle w:val="21"/>
        <w:spacing w:after="0" w:line="240" w:lineRule="auto"/>
        <w:jc w:val="both"/>
        <w:rPr>
          <w:b/>
          <w:i/>
        </w:rPr>
      </w:pPr>
      <w:r w:rsidRPr="00DC0D1A">
        <w:rPr>
          <w:b/>
          <w:i/>
        </w:rPr>
        <w:t>В области полимерной химии</w:t>
      </w:r>
    </w:p>
    <w:p w:rsidR="00DC0D1A" w:rsidRDefault="00DC0D1A" w:rsidP="00E573E3">
      <w:pPr>
        <w:pStyle w:val="21"/>
        <w:spacing w:after="0" w:line="240" w:lineRule="auto"/>
        <w:jc w:val="both"/>
        <w:rPr>
          <w:b/>
        </w:rPr>
      </w:pPr>
    </w:p>
    <w:p w:rsidR="00E573E3" w:rsidRPr="00264C9B" w:rsidRDefault="00DC0D1A" w:rsidP="00E573E3">
      <w:pPr>
        <w:pStyle w:val="21"/>
        <w:spacing w:after="0" w:line="240" w:lineRule="auto"/>
        <w:jc w:val="both"/>
        <w:rPr>
          <w:b/>
        </w:rPr>
      </w:pPr>
      <w:proofErr w:type="spellStart"/>
      <w:r>
        <w:rPr>
          <w:b/>
        </w:rPr>
        <w:t>Биоразлагаем</w:t>
      </w:r>
      <w:r w:rsidR="00A20E52">
        <w:rPr>
          <w:b/>
        </w:rPr>
        <w:t>ые</w:t>
      </w:r>
      <w:proofErr w:type="spellEnd"/>
      <w:r w:rsidR="00E573E3" w:rsidRPr="003B4467">
        <w:rPr>
          <w:b/>
        </w:rPr>
        <w:t xml:space="preserve"> </w:t>
      </w:r>
      <w:r>
        <w:rPr>
          <w:b/>
        </w:rPr>
        <w:t>термопластичн</w:t>
      </w:r>
      <w:r w:rsidR="00A20E52">
        <w:rPr>
          <w:b/>
        </w:rPr>
        <w:t>ые</w:t>
      </w:r>
      <w:r>
        <w:rPr>
          <w:b/>
        </w:rPr>
        <w:t xml:space="preserve"> композици</w:t>
      </w:r>
      <w:r w:rsidR="00A20E52">
        <w:rPr>
          <w:b/>
        </w:rPr>
        <w:t>и</w:t>
      </w:r>
    </w:p>
    <w:p w:rsidR="00E573E3" w:rsidRDefault="00E573E3" w:rsidP="00E573E3">
      <w:pPr>
        <w:pStyle w:val="21"/>
        <w:spacing w:after="0" w:line="240" w:lineRule="auto"/>
        <w:ind w:firstLine="567"/>
        <w:jc w:val="both"/>
      </w:pPr>
      <w:r>
        <w:t xml:space="preserve">Разработаны </w:t>
      </w:r>
      <w:proofErr w:type="spellStart"/>
      <w:r>
        <w:t>биоразлагаемые</w:t>
      </w:r>
      <w:proofErr w:type="spellEnd"/>
      <w:r>
        <w:t xml:space="preserve"> термопластичные композиции, содержащие лигноцеллюлозные материалы, предназначенные для создания материалов и изделий из них, способных подвергаться </w:t>
      </w:r>
      <w:proofErr w:type="spellStart"/>
      <w:r>
        <w:t>биоразложению</w:t>
      </w:r>
      <w:proofErr w:type="spellEnd"/>
      <w:r>
        <w:t xml:space="preserve"> в природных условиях. Предложенные </w:t>
      </w:r>
      <w:proofErr w:type="spellStart"/>
      <w:r>
        <w:t>биоразлагаемые</w:t>
      </w:r>
      <w:proofErr w:type="spellEnd"/>
      <w:r>
        <w:t xml:space="preserve"> термопластичные композиции включают лигноцеллюлозный наполнитель, связующий агент и, содержащую полиэтилен, полимерную основу. В качестве лигноцеллюлозного наполнителя используют дешевые, не представляющие пищевой и кормовой ценности отходы технологических производств и природные материалы. Композиции характеризуются высокой способностью к </w:t>
      </w:r>
      <w:proofErr w:type="spellStart"/>
      <w:r>
        <w:t>биоразложению</w:t>
      </w:r>
      <w:proofErr w:type="spellEnd"/>
      <w:r>
        <w:t xml:space="preserve"> под действием природных факторов и соответствуют требованиям, предъявляемым к материалам для переработки с использованием традиционных процессов и оборудования.</w:t>
      </w:r>
    </w:p>
    <w:p w:rsidR="00E573E3" w:rsidRDefault="00E573E3" w:rsidP="00E573E3">
      <w:pPr>
        <w:pStyle w:val="21"/>
        <w:spacing w:after="0" w:line="240" w:lineRule="auto"/>
        <w:ind w:firstLine="567"/>
        <w:jc w:val="both"/>
      </w:pPr>
      <w:r>
        <w:t>Разработка охраняется патентом РФ на изобретение.</w:t>
      </w:r>
    </w:p>
    <w:p w:rsidR="00A20E52" w:rsidRDefault="00A20E52" w:rsidP="00A20E52">
      <w:pPr>
        <w:pStyle w:val="21"/>
        <w:spacing w:after="0" w:line="240" w:lineRule="auto"/>
        <w:jc w:val="both"/>
      </w:pPr>
    </w:p>
    <w:p w:rsidR="00A20E52" w:rsidRPr="00264C9B" w:rsidRDefault="00A20E52" w:rsidP="00264C9B">
      <w:pPr>
        <w:pStyle w:val="21"/>
        <w:spacing w:after="0" w:line="240" w:lineRule="auto"/>
        <w:jc w:val="both"/>
        <w:rPr>
          <w:b/>
        </w:rPr>
      </w:pPr>
      <w:proofErr w:type="spellStart"/>
      <w:r w:rsidRPr="00A20E52">
        <w:rPr>
          <w:b/>
        </w:rPr>
        <w:t>Оксо-разлагающая</w:t>
      </w:r>
      <w:proofErr w:type="spellEnd"/>
      <w:r w:rsidRPr="00A20E52">
        <w:rPr>
          <w:b/>
        </w:rPr>
        <w:t xml:space="preserve"> добавка к полиолефинам</w:t>
      </w:r>
    </w:p>
    <w:p w:rsidR="00E573E3" w:rsidRDefault="00E573E3" w:rsidP="00E573E3">
      <w:pPr>
        <w:pStyle w:val="21"/>
        <w:spacing w:after="0" w:line="240" w:lineRule="auto"/>
        <w:ind w:firstLine="567"/>
        <w:jc w:val="both"/>
      </w:pPr>
      <w:r>
        <w:t xml:space="preserve">Разработана </w:t>
      </w:r>
      <w:proofErr w:type="spellStart"/>
      <w:r>
        <w:t>оксо-разлагающая</w:t>
      </w:r>
      <w:proofErr w:type="spellEnd"/>
      <w:r>
        <w:t xml:space="preserve"> добавка, повышающая способность полиолефинов к </w:t>
      </w:r>
      <w:proofErr w:type="spellStart"/>
      <w:r>
        <w:t>биоразложению</w:t>
      </w:r>
      <w:proofErr w:type="spellEnd"/>
      <w:r>
        <w:t xml:space="preserve">, Добавка предназначена для создания полимеров, способных подвергаться </w:t>
      </w:r>
      <w:proofErr w:type="gramStart"/>
      <w:r>
        <w:t>ускоренному</w:t>
      </w:r>
      <w:proofErr w:type="gramEnd"/>
      <w:r>
        <w:t xml:space="preserve"> </w:t>
      </w:r>
      <w:proofErr w:type="spellStart"/>
      <w:r>
        <w:t>биоразложению</w:t>
      </w:r>
      <w:proofErr w:type="spellEnd"/>
      <w:r>
        <w:t xml:space="preserve"> в природных условиях, и может быть использована для </w:t>
      </w:r>
      <w:r w:rsidR="00264C9B">
        <w:t>производства</w:t>
      </w:r>
      <w:r>
        <w:t xml:space="preserve"> товаров массового спроса с коротким сроком использования (одноразовая посуда, предметы медицинского назначения, </w:t>
      </w:r>
      <w:r w:rsidR="00264C9B">
        <w:t>упаковка</w:t>
      </w:r>
      <w:r>
        <w:t xml:space="preserve"> и т.д.).</w:t>
      </w:r>
    </w:p>
    <w:p w:rsidR="00E573E3" w:rsidRPr="003B4467" w:rsidRDefault="00E573E3" w:rsidP="00E573E3">
      <w:pPr>
        <w:pStyle w:val="21"/>
        <w:spacing w:after="0" w:line="240" w:lineRule="auto"/>
        <w:ind w:firstLine="567"/>
        <w:jc w:val="both"/>
      </w:pPr>
      <w:r>
        <w:lastRenderedPageBreak/>
        <w:t>Разработка охраняется патентом РФ на изобретение.</w:t>
      </w:r>
    </w:p>
    <w:p w:rsidR="00E573E3" w:rsidRDefault="00E573E3" w:rsidP="00E573E3">
      <w:pPr>
        <w:pStyle w:val="2"/>
        <w:spacing w:after="0" w:line="240" w:lineRule="auto"/>
        <w:ind w:left="0" w:firstLine="629"/>
        <w:jc w:val="both"/>
      </w:pPr>
    </w:p>
    <w:p w:rsidR="005A6B87" w:rsidRDefault="005A6B87" w:rsidP="006C672A">
      <w:pPr>
        <w:pStyle w:val="a7"/>
        <w:spacing w:after="0"/>
        <w:ind w:left="0"/>
        <w:rPr>
          <w:b/>
          <w:szCs w:val="24"/>
        </w:rPr>
      </w:pPr>
      <w:r w:rsidRPr="00B7190B">
        <w:rPr>
          <w:b/>
          <w:szCs w:val="24"/>
        </w:rPr>
        <w:t>Способ выделения бутадиен-стирольного ка</w:t>
      </w:r>
      <w:r w:rsidRPr="00B7190B">
        <w:rPr>
          <w:b/>
          <w:szCs w:val="24"/>
        </w:rPr>
        <w:t>у</w:t>
      </w:r>
      <w:r w:rsidRPr="00B7190B">
        <w:rPr>
          <w:b/>
          <w:szCs w:val="24"/>
        </w:rPr>
        <w:t>чука</w:t>
      </w:r>
      <w:r>
        <w:rPr>
          <w:b/>
          <w:szCs w:val="24"/>
        </w:rPr>
        <w:t xml:space="preserve"> из латекса</w:t>
      </w:r>
    </w:p>
    <w:p w:rsidR="005A6B87" w:rsidRPr="005A6B87" w:rsidRDefault="005A6B87" w:rsidP="006C672A">
      <w:pPr>
        <w:pStyle w:val="a7"/>
        <w:spacing w:after="0"/>
        <w:ind w:left="0" w:firstLine="567"/>
        <w:jc w:val="both"/>
        <w:rPr>
          <w:b/>
          <w:szCs w:val="24"/>
        </w:rPr>
      </w:pPr>
      <w:r w:rsidRPr="005D520F">
        <w:rPr>
          <w:szCs w:val="24"/>
        </w:rPr>
        <w:t>Предложен способ выделения б</w:t>
      </w:r>
      <w:r w:rsidRPr="005D520F">
        <w:rPr>
          <w:szCs w:val="24"/>
        </w:rPr>
        <w:t>у</w:t>
      </w:r>
      <w:r w:rsidRPr="005D520F">
        <w:rPr>
          <w:szCs w:val="24"/>
        </w:rPr>
        <w:t>тадиен-стирольного каучука из латекса путем коагуляции с использованием комбинированного коагулирующего аге</w:t>
      </w:r>
      <w:r w:rsidRPr="005D520F">
        <w:rPr>
          <w:szCs w:val="24"/>
        </w:rPr>
        <w:t>н</w:t>
      </w:r>
      <w:r w:rsidRPr="005D520F">
        <w:rPr>
          <w:szCs w:val="24"/>
        </w:rPr>
        <w:t xml:space="preserve">та, содержащего </w:t>
      </w:r>
      <w:proofErr w:type="spellStart"/>
      <w:r w:rsidRPr="005D520F">
        <w:rPr>
          <w:szCs w:val="24"/>
        </w:rPr>
        <w:t>поли-N,N-диметил-N,N-диаллиламмоний</w:t>
      </w:r>
      <w:proofErr w:type="spellEnd"/>
      <w:r w:rsidRPr="005D520F">
        <w:rPr>
          <w:szCs w:val="24"/>
        </w:rPr>
        <w:t xml:space="preserve"> хлорид</w:t>
      </w:r>
      <w:r>
        <w:rPr>
          <w:szCs w:val="24"/>
        </w:rPr>
        <w:t xml:space="preserve"> </w:t>
      </w:r>
      <w:r w:rsidR="006C672A">
        <w:rPr>
          <w:szCs w:val="24"/>
        </w:rPr>
        <w:t>и</w:t>
      </w:r>
      <w:r w:rsidRPr="005D520F">
        <w:rPr>
          <w:szCs w:val="24"/>
        </w:rPr>
        <w:t xml:space="preserve"> волокнистый материал</w:t>
      </w:r>
      <w:r>
        <w:rPr>
          <w:szCs w:val="24"/>
        </w:rPr>
        <w:t>, в качестве которого могут быть использованы отходы текстильной промышленности</w:t>
      </w:r>
      <w:proofErr w:type="gramStart"/>
      <w:r w:rsidR="006C672A">
        <w:rPr>
          <w:szCs w:val="24"/>
        </w:rPr>
        <w:t>.</w:t>
      </w:r>
      <w:proofErr w:type="gramEnd"/>
      <w:r w:rsidRPr="005D520F">
        <w:rPr>
          <w:szCs w:val="24"/>
        </w:rPr>
        <w:t xml:space="preserve"> Способ обеспечивает полную коагуляцию латекса при уменьшении расхода поли-</w:t>
      </w:r>
      <w:proofErr w:type="gramStart"/>
      <w:r w:rsidRPr="005D520F">
        <w:rPr>
          <w:szCs w:val="24"/>
          <w:lang w:val="en-US"/>
        </w:rPr>
        <w:t>N</w:t>
      </w:r>
      <w:proofErr w:type="gramEnd"/>
      <w:r w:rsidRPr="005D520F">
        <w:rPr>
          <w:szCs w:val="24"/>
        </w:rPr>
        <w:t>,</w:t>
      </w:r>
      <w:r w:rsidRPr="005D520F">
        <w:rPr>
          <w:szCs w:val="24"/>
          <w:lang w:val="en-US"/>
        </w:rPr>
        <w:t>N</w:t>
      </w:r>
      <w:r w:rsidRPr="005D520F">
        <w:rPr>
          <w:szCs w:val="24"/>
        </w:rPr>
        <w:t>-</w:t>
      </w:r>
      <w:proofErr w:type="spellStart"/>
      <w:r w:rsidRPr="005D520F">
        <w:rPr>
          <w:szCs w:val="24"/>
        </w:rPr>
        <w:t>диметил</w:t>
      </w:r>
      <w:proofErr w:type="spellEnd"/>
      <w:r w:rsidRPr="005D520F">
        <w:rPr>
          <w:szCs w:val="24"/>
        </w:rPr>
        <w:t>-</w:t>
      </w:r>
      <w:r w:rsidRPr="005D520F">
        <w:rPr>
          <w:szCs w:val="24"/>
          <w:lang w:val="en-US"/>
        </w:rPr>
        <w:t>N</w:t>
      </w:r>
      <w:r w:rsidRPr="005D520F">
        <w:rPr>
          <w:szCs w:val="24"/>
        </w:rPr>
        <w:t>,</w:t>
      </w:r>
      <w:r w:rsidRPr="005D520F">
        <w:rPr>
          <w:szCs w:val="24"/>
          <w:lang w:val="en-US"/>
        </w:rPr>
        <w:t>N</w:t>
      </w:r>
      <w:r w:rsidRPr="005D520F">
        <w:rPr>
          <w:szCs w:val="24"/>
        </w:rPr>
        <w:t>-</w:t>
      </w:r>
      <w:proofErr w:type="spellStart"/>
      <w:r w:rsidRPr="005D520F">
        <w:rPr>
          <w:szCs w:val="24"/>
        </w:rPr>
        <w:t>диаллиламмоний</w:t>
      </w:r>
      <w:proofErr w:type="spellEnd"/>
      <w:r w:rsidRPr="005D520F">
        <w:rPr>
          <w:szCs w:val="24"/>
        </w:rPr>
        <w:t xml:space="preserve"> хл</w:t>
      </w:r>
      <w:r w:rsidRPr="005D520F">
        <w:rPr>
          <w:szCs w:val="24"/>
        </w:rPr>
        <w:t>о</w:t>
      </w:r>
      <w:r w:rsidRPr="005D520F">
        <w:rPr>
          <w:szCs w:val="24"/>
        </w:rPr>
        <w:t>рида и без введения в систему минеральных солей, и обеспечивает получение продукта с улучшенными физико-механическими показател</w:t>
      </w:r>
      <w:r w:rsidRPr="005D520F">
        <w:rPr>
          <w:szCs w:val="24"/>
        </w:rPr>
        <w:t>я</w:t>
      </w:r>
      <w:r w:rsidRPr="005D520F">
        <w:rPr>
          <w:szCs w:val="24"/>
        </w:rPr>
        <w:t>ми.</w:t>
      </w:r>
    </w:p>
    <w:p w:rsidR="006C672A" w:rsidRDefault="006C672A" w:rsidP="006C672A">
      <w:pPr>
        <w:pStyle w:val="a5"/>
        <w:spacing w:after="0"/>
        <w:ind w:firstLine="570"/>
        <w:jc w:val="both"/>
      </w:pPr>
      <w:r>
        <w:t>Разработка охраняется патентом РФ на изобретение.</w:t>
      </w:r>
    </w:p>
    <w:p w:rsidR="00CF6CDE" w:rsidRDefault="00CF6CDE" w:rsidP="00622B3F">
      <w:pPr>
        <w:pStyle w:val="2"/>
        <w:tabs>
          <w:tab w:val="left" w:pos="708"/>
        </w:tabs>
        <w:spacing w:after="0" w:line="240" w:lineRule="auto"/>
        <w:ind w:left="0"/>
        <w:jc w:val="both"/>
        <w:rPr>
          <w:b/>
          <w:szCs w:val="24"/>
        </w:rPr>
      </w:pPr>
    </w:p>
    <w:p w:rsidR="00E53479" w:rsidRPr="00E53479" w:rsidRDefault="00E53479" w:rsidP="00622B3F">
      <w:pPr>
        <w:pStyle w:val="2"/>
        <w:tabs>
          <w:tab w:val="left" w:pos="708"/>
        </w:tabs>
        <w:spacing w:after="0" w:line="240" w:lineRule="auto"/>
        <w:ind w:left="0"/>
        <w:jc w:val="both"/>
        <w:rPr>
          <w:b/>
          <w:szCs w:val="24"/>
        </w:rPr>
      </w:pPr>
      <w:r w:rsidRPr="00E53479">
        <w:rPr>
          <w:b/>
          <w:szCs w:val="24"/>
        </w:rPr>
        <w:t>Полимерная композиция</w:t>
      </w:r>
      <w:r w:rsidR="00333B00">
        <w:rPr>
          <w:b/>
          <w:szCs w:val="24"/>
        </w:rPr>
        <w:t>,</w:t>
      </w:r>
      <w:r w:rsidRPr="00E53479">
        <w:rPr>
          <w:b/>
          <w:szCs w:val="24"/>
        </w:rPr>
        <w:t xml:space="preserve"> характеризующаяся пониженной горючестью</w:t>
      </w:r>
    </w:p>
    <w:p w:rsidR="00E573E3" w:rsidRDefault="00E573E3" w:rsidP="00E573E3">
      <w:pPr>
        <w:pStyle w:val="2"/>
        <w:tabs>
          <w:tab w:val="left" w:pos="708"/>
        </w:tabs>
        <w:spacing w:after="0" w:line="240" w:lineRule="auto"/>
        <w:ind w:left="-57" w:firstLine="627"/>
        <w:jc w:val="both"/>
        <w:rPr>
          <w:szCs w:val="24"/>
        </w:rPr>
      </w:pPr>
      <w:r w:rsidRPr="00A721D3">
        <w:rPr>
          <w:szCs w:val="24"/>
        </w:rPr>
        <w:t xml:space="preserve">Разработана композиция на основе полиолефинов, характеризующаяся пониженной горючестью, содержащая </w:t>
      </w:r>
      <w:proofErr w:type="spellStart"/>
      <w:r w:rsidRPr="00A721D3">
        <w:rPr>
          <w:szCs w:val="24"/>
        </w:rPr>
        <w:t>гидроксид</w:t>
      </w:r>
      <w:proofErr w:type="spellEnd"/>
      <w:r w:rsidRPr="00A721D3">
        <w:rPr>
          <w:szCs w:val="24"/>
        </w:rPr>
        <w:t xml:space="preserve"> магния или алюминия или их смесь в сочетании с  </w:t>
      </w:r>
      <w:proofErr w:type="spellStart"/>
      <w:r w:rsidRPr="00A721D3">
        <w:rPr>
          <w:szCs w:val="24"/>
        </w:rPr>
        <w:t>нанопластинами</w:t>
      </w:r>
      <w:proofErr w:type="spellEnd"/>
      <w:r w:rsidRPr="00A721D3">
        <w:rPr>
          <w:szCs w:val="24"/>
        </w:rPr>
        <w:t xml:space="preserve"> графита, которая может быть использована для производства полиолефиновых материалов и композитов на их основе, обладающих пониженной способностью к воспламенению и поддержанию горения.</w:t>
      </w:r>
    </w:p>
    <w:p w:rsidR="00E573E3" w:rsidRDefault="00E573E3" w:rsidP="00DC0D1A">
      <w:pPr>
        <w:pStyle w:val="21"/>
        <w:spacing w:after="0" w:line="240" w:lineRule="auto"/>
        <w:ind w:firstLine="567"/>
        <w:jc w:val="both"/>
      </w:pPr>
      <w:r>
        <w:t>Разработка охраняется патентом РФ на изобретение.</w:t>
      </w:r>
    </w:p>
    <w:p w:rsidR="00622B3F" w:rsidRDefault="00622B3F" w:rsidP="00622B3F">
      <w:pPr>
        <w:pStyle w:val="2"/>
        <w:tabs>
          <w:tab w:val="left" w:pos="708"/>
        </w:tabs>
        <w:spacing w:after="0" w:line="240" w:lineRule="auto"/>
        <w:ind w:left="0"/>
        <w:jc w:val="both"/>
        <w:rPr>
          <w:b/>
        </w:rPr>
      </w:pPr>
    </w:p>
    <w:p w:rsidR="00622B3F" w:rsidRDefault="00E53479" w:rsidP="00622B3F">
      <w:pPr>
        <w:pStyle w:val="2"/>
        <w:tabs>
          <w:tab w:val="left" w:pos="708"/>
        </w:tabs>
        <w:spacing w:after="0" w:line="240" w:lineRule="auto"/>
        <w:ind w:left="0"/>
        <w:jc w:val="both"/>
      </w:pPr>
      <w:r>
        <w:rPr>
          <w:b/>
        </w:rPr>
        <w:t>У</w:t>
      </w:r>
      <w:r w:rsidRPr="001C5E5E">
        <w:rPr>
          <w:b/>
        </w:rPr>
        <w:t>стройство для тестирования</w:t>
      </w:r>
      <w:r>
        <w:rPr>
          <w:b/>
        </w:rPr>
        <w:t xml:space="preserve"> </w:t>
      </w:r>
      <w:r w:rsidRPr="001C5E5E">
        <w:rPr>
          <w:b/>
        </w:rPr>
        <w:t>материалов на горючесть</w:t>
      </w:r>
      <w:r>
        <w:t xml:space="preserve"> </w:t>
      </w:r>
    </w:p>
    <w:p w:rsidR="00E53479" w:rsidRDefault="00252D37" w:rsidP="00622B3F">
      <w:pPr>
        <w:pStyle w:val="2"/>
        <w:tabs>
          <w:tab w:val="left" w:pos="708"/>
        </w:tabs>
        <w:spacing w:after="0" w:line="240" w:lineRule="auto"/>
        <w:ind w:left="-57" w:firstLine="627"/>
        <w:jc w:val="both"/>
      </w:pPr>
      <w:r>
        <w:t>Разработано устройство</w:t>
      </w:r>
      <w:r w:rsidR="00E53479">
        <w:t>, предназначенн</w:t>
      </w:r>
      <w:r>
        <w:t>ое</w:t>
      </w:r>
      <w:r w:rsidR="00E53479">
        <w:t xml:space="preserve"> для исследования материалов на горючесть в частности, для проведения в лабораторных условиях рутинных исследований образцов </w:t>
      </w:r>
      <w:r w:rsidR="00E53479" w:rsidRPr="003E47AC">
        <w:t>полимеров и композиций на их основе, а также иных твердых, сыпучих, волокнистых</w:t>
      </w:r>
      <w:r w:rsidR="00E53479">
        <w:t xml:space="preserve"> или вспененных </w:t>
      </w:r>
      <w:r w:rsidR="00E53479" w:rsidRPr="003E47AC">
        <w:t>материалов</w:t>
      </w:r>
      <w:r w:rsidR="00E53479">
        <w:t xml:space="preserve"> массой до 1г.</w:t>
      </w:r>
    </w:p>
    <w:p w:rsidR="00252D37" w:rsidRDefault="00252D37" w:rsidP="00E53479">
      <w:pPr>
        <w:pStyle w:val="21"/>
        <w:spacing w:after="0" w:line="240" w:lineRule="auto"/>
        <w:ind w:firstLine="567"/>
        <w:jc w:val="both"/>
      </w:pPr>
      <w:r>
        <w:t>Разработка охраняется патентом РФ на полезную модель.</w:t>
      </w:r>
    </w:p>
    <w:p w:rsidR="00252D37" w:rsidRDefault="00252D37" w:rsidP="00E53479">
      <w:pPr>
        <w:pStyle w:val="21"/>
        <w:spacing w:after="0" w:line="240" w:lineRule="auto"/>
        <w:ind w:firstLine="567"/>
        <w:jc w:val="both"/>
      </w:pPr>
    </w:p>
    <w:p w:rsidR="00252D37" w:rsidRDefault="00333B00" w:rsidP="00622B3F">
      <w:pPr>
        <w:pStyle w:val="21"/>
        <w:spacing w:after="0" w:line="240" w:lineRule="auto"/>
        <w:jc w:val="both"/>
        <w:rPr>
          <w:b/>
          <w:i/>
        </w:rPr>
      </w:pPr>
      <w:r w:rsidRPr="00333B00">
        <w:rPr>
          <w:b/>
          <w:i/>
        </w:rPr>
        <w:t>Разработки в области биотехнологий</w:t>
      </w:r>
    </w:p>
    <w:p w:rsidR="00622B3F" w:rsidRDefault="00622B3F" w:rsidP="00622B3F">
      <w:pPr>
        <w:pStyle w:val="21"/>
        <w:spacing w:after="0" w:line="240" w:lineRule="auto"/>
        <w:ind w:left="-57"/>
        <w:jc w:val="both"/>
        <w:rPr>
          <w:b/>
        </w:rPr>
      </w:pPr>
    </w:p>
    <w:p w:rsidR="00622B3F" w:rsidRPr="00622B3F" w:rsidRDefault="00622B3F" w:rsidP="00622B3F">
      <w:pPr>
        <w:pStyle w:val="21"/>
        <w:spacing w:after="0" w:line="240" w:lineRule="auto"/>
        <w:ind w:left="-57"/>
        <w:jc w:val="both"/>
        <w:rPr>
          <w:b/>
        </w:rPr>
      </w:pPr>
      <w:r>
        <w:rPr>
          <w:b/>
        </w:rPr>
        <w:t xml:space="preserve">Новый </w:t>
      </w:r>
      <w:proofErr w:type="spellStart"/>
      <w:r>
        <w:rPr>
          <w:b/>
        </w:rPr>
        <w:t>биотехнологический</w:t>
      </w:r>
      <w:proofErr w:type="spellEnd"/>
      <w:r>
        <w:rPr>
          <w:b/>
        </w:rPr>
        <w:t xml:space="preserve"> способ получения молочной кислоты</w:t>
      </w:r>
    </w:p>
    <w:p w:rsidR="00622B3F" w:rsidRDefault="00622B3F" w:rsidP="00622B3F">
      <w:pPr>
        <w:pStyle w:val="21"/>
        <w:spacing w:after="0" w:line="240" w:lineRule="auto"/>
        <w:ind w:left="-57" w:firstLine="629"/>
        <w:jc w:val="both"/>
      </w:pPr>
      <w:r>
        <w:t>Проект выполнен в рамках договора о совместной инновационной деятельности с ОАО «ТАТНЕФТЬ».</w:t>
      </w:r>
    </w:p>
    <w:p w:rsidR="00622B3F" w:rsidRDefault="00622B3F" w:rsidP="00622B3F">
      <w:pPr>
        <w:ind w:firstLine="570"/>
        <w:jc w:val="both"/>
        <w:rPr>
          <w:sz w:val="20"/>
        </w:rPr>
      </w:pPr>
      <w:r>
        <w:t xml:space="preserve">Создана технология и разработан лабораторный регламент </w:t>
      </w:r>
      <w:proofErr w:type="spellStart"/>
      <w:r>
        <w:t>биотехнологического</w:t>
      </w:r>
      <w:proofErr w:type="spellEnd"/>
      <w:r>
        <w:t xml:space="preserve"> процесса получения и очистки высококонцентрированных растворов молочной кислоты, с </w:t>
      </w:r>
      <w:r>
        <w:rPr>
          <w:szCs w:val="24"/>
        </w:rPr>
        <w:t xml:space="preserve">использованием клеток микроорганизмов, иммобилизованных в </w:t>
      </w:r>
      <w:proofErr w:type="spellStart"/>
      <w:r>
        <w:rPr>
          <w:szCs w:val="24"/>
        </w:rPr>
        <w:t>криогель</w:t>
      </w:r>
      <w:proofErr w:type="spellEnd"/>
      <w:r>
        <w:rPr>
          <w:szCs w:val="24"/>
        </w:rPr>
        <w:t xml:space="preserve"> поливинилового спирта</w:t>
      </w:r>
      <w:r>
        <w:t xml:space="preserve">. </w:t>
      </w:r>
      <w:r>
        <w:rPr>
          <w:szCs w:val="24"/>
        </w:rPr>
        <w:t>Технология позволяет получать</w:t>
      </w:r>
      <w:r>
        <w:rPr>
          <w:b/>
          <w:szCs w:val="24"/>
        </w:rPr>
        <w:t xml:space="preserve"> </w:t>
      </w:r>
      <w:r>
        <w:rPr>
          <w:szCs w:val="24"/>
        </w:rPr>
        <w:t>80%-ную молочную кислоту пищевого качества.</w:t>
      </w:r>
    </w:p>
    <w:p w:rsidR="00622B3F" w:rsidRDefault="00622B3F" w:rsidP="00622B3F">
      <w:pPr>
        <w:ind w:firstLine="570"/>
        <w:jc w:val="both"/>
      </w:pPr>
      <w:r>
        <w:t xml:space="preserve">Реализация проекта позволит уменьшить объем импорта молочной кислоты и ее солей, которые используются в пищевой промышленности и легкой промышленности, в кормопроизводстве, в технологиях создания современных материалов, в том числе </w:t>
      </w:r>
      <w:proofErr w:type="spellStart"/>
      <w:r>
        <w:t>биоразлагаемых</w:t>
      </w:r>
      <w:proofErr w:type="spellEnd"/>
      <w:r>
        <w:t xml:space="preserve"> полимеров, а также </w:t>
      </w:r>
      <w:proofErr w:type="spellStart"/>
      <w:r>
        <w:t>биосовместимых</w:t>
      </w:r>
      <w:proofErr w:type="spellEnd"/>
      <w:r>
        <w:t xml:space="preserve"> материалов для использования в современных медицинских технологиях.</w:t>
      </w:r>
    </w:p>
    <w:p w:rsidR="00622B3F" w:rsidRDefault="00622B3F" w:rsidP="00622B3F">
      <w:pPr>
        <w:pStyle w:val="21"/>
        <w:spacing w:after="0" w:line="240" w:lineRule="auto"/>
        <w:ind w:firstLine="567"/>
        <w:jc w:val="both"/>
      </w:pPr>
      <w:r>
        <w:t>Разработка охраняется патентом РФ на изобретение.</w:t>
      </w:r>
    </w:p>
    <w:p w:rsidR="00622B3F" w:rsidRDefault="00622B3F" w:rsidP="00622B3F">
      <w:pPr>
        <w:pStyle w:val="21"/>
        <w:spacing w:after="0" w:line="240" w:lineRule="auto"/>
        <w:ind w:firstLine="567"/>
        <w:jc w:val="both"/>
      </w:pPr>
    </w:p>
    <w:p w:rsidR="00622B3F" w:rsidRPr="007F3096" w:rsidRDefault="00622B3F" w:rsidP="00A14F95">
      <w:pPr>
        <w:pStyle w:val="21"/>
        <w:spacing w:after="0" w:line="240" w:lineRule="auto"/>
        <w:ind w:left="-57"/>
        <w:jc w:val="both"/>
        <w:rPr>
          <w:b/>
        </w:rPr>
      </w:pPr>
      <w:r>
        <w:rPr>
          <w:b/>
        </w:rPr>
        <w:t xml:space="preserve">Совершенствование технологических процессов получения топливного </w:t>
      </w:r>
      <w:proofErr w:type="spellStart"/>
      <w:r>
        <w:rPr>
          <w:b/>
        </w:rPr>
        <w:t>биоэтанола</w:t>
      </w:r>
      <w:proofErr w:type="spellEnd"/>
    </w:p>
    <w:p w:rsidR="00622B3F" w:rsidRDefault="00622B3F" w:rsidP="00622B3F">
      <w:pPr>
        <w:ind w:firstLine="570"/>
        <w:jc w:val="both"/>
      </w:pPr>
      <w:r>
        <w:t xml:space="preserve">На примере биомасс растительного происхождения – пшеничной соломы и древесины, содержащих до 70% гемицеллюлозы и целлюлозы, отработаны эффективные условия деполимеризации, сочетающие физические методы (механическое измельчение, набухание, импульсные воздействия силовыми электромагнитными полями) с воздействием ферментных катализаторов в водной среде. </w:t>
      </w:r>
    </w:p>
    <w:p w:rsidR="00622B3F" w:rsidRDefault="00622B3F" w:rsidP="00622B3F">
      <w:pPr>
        <w:ind w:firstLine="570"/>
        <w:jc w:val="both"/>
      </w:pPr>
      <w:r>
        <w:t xml:space="preserve">С целью повышения эффективности ферментативного расщепления целлюлозосодержащих продуктов на стадии </w:t>
      </w:r>
      <w:proofErr w:type="spellStart"/>
      <w:r>
        <w:t>предподготовки</w:t>
      </w:r>
      <w:proofErr w:type="spellEnd"/>
      <w:r>
        <w:t xml:space="preserve"> сырья  в технологическом </w:t>
      </w:r>
      <w:r>
        <w:lastRenderedPageBreak/>
        <w:t xml:space="preserve">процессе получения топливного </w:t>
      </w:r>
      <w:proofErr w:type="spellStart"/>
      <w:r>
        <w:t>биоэтанола</w:t>
      </w:r>
      <w:proofErr w:type="spellEnd"/>
      <w:r>
        <w:t xml:space="preserve"> разработан способ повышения активности </w:t>
      </w:r>
      <w:proofErr w:type="spellStart"/>
      <w:r>
        <w:t>целлюлаз</w:t>
      </w:r>
      <w:proofErr w:type="spellEnd"/>
      <w:r>
        <w:t xml:space="preserve">, основанный на использовании сверхмалых доз антиоксидантов. </w:t>
      </w:r>
    </w:p>
    <w:p w:rsidR="00622B3F" w:rsidRDefault="00622B3F" w:rsidP="00622B3F">
      <w:pPr>
        <w:pStyle w:val="21"/>
        <w:spacing w:after="0" w:line="240" w:lineRule="auto"/>
        <w:ind w:firstLine="567"/>
        <w:jc w:val="both"/>
      </w:pPr>
      <w:r>
        <w:t>Разработка охраняется патентом РФ на изобретение.</w:t>
      </w:r>
    </w:p>
    <w:p w:rsidR="00622B3F" w:rsidRDefault="00622B3F" w:rsidP="00A14F95">
      <w:pPr>
        <w:jc w:val="both"/>
      </w:pPr>
    </w:p>
    <w:p w:rsidR="00622B3F" w:rsidRPr="000B4BAA" w:rsidRDefault="00622B3F" w:rsidP="00A14F95">
      <w:pPr>
        <w:rPr>
          <w:b/>
        </w:rPr>
      </w:pPr>
      <w:r w:rsidRPr="000B4BAA">
        <w:rPr>
          <w:b/>
        </w:rPr>
        <w:t>Иммобилизованный биокатализатор для получения этанола из пентоз</w:t>
      </w:r>
    </w:p>
    <w:p w:rsidR="00622B3F" w:rsidRPr="00761D8F" w:rsidRDefault="00622B3F" w:rsidP="001B355A">
      <w:pPr>
        <w:ind w:firstLine="570"/>
        <w:jc w:val="both"/>
      </w:pPr>
      <w:r w:rsidRPr="00761D8F">
        <w:t xml:space="preserve">Разработан новый биокатализатор, позволяющий повысить эффективность </w:t>
      </w:r>
      <w:proofErr w:type="spellStart"/>
      <w:r w:rsidRPr="00761D8F">
        <w:t>биотехнологического</w:t>
      </w:r>
      <w:proofErr w:type="spellEnd"/>
      <w:r w:rsidRPr="00761D8F">
        <w:t xml:space="preserve"> получения этанола из целлюлозосодержащего сырья</w:t>
      </w:r>
      <w:r w:rsidR="00E876BF">
        <w:t xml:space="preserve"> </w:t>
      </w:r>
      <w:r w:rsidRPr="00761D8F">
        <w:t xml:space="preserve">за счет вовлечения в процесс ферментации </w:t>
      </w:r>
      <w:proofErr w:type="spellStart"/>
      <w:r w:rsidRPr="00761D8F">
        <w:t>пентозных</w:t>
      </w:r>
      <w:proofErr w:type="spellEnd"/>
      <w:r w:rsidRPr="00761D8F">
        <w:t xml:space="preserve"> фракций, не </w:t>
      </w:r>
      <w:proofErr w:type="spellStart"/>
      <w:r w:rsidRPr="00761D8F">
        <w:t>сбраживаемых</w:t>
      </w:r>
      <w:proofErr w:type="spellEnd"/>
      <w:r w:rsidRPr="00761D8F">
        <w:t xml:space="preserve"> обычными традиционно применяемыми катализаторами для получения </w:t>
      </w:r>
      <w:proofErr w:type="spellStart"/>
      <w:r w:rsidRPr="00761D8F">
        <w:t>биоэтанола</w:t>
      </w:r>
      <w:proofErr w:type="spellEnd"/>
      <w:r w:rsidRPr="00761D8F">
        <w:t>.</w:t>
      </w:r>
      <w:r w:rsidR="00E876BF">
        <w:t xml:space="preserve"> </w:t>
      </w:r>
      <w:r w:rsidRPr="00761D8F">
        <w:t xml:space="preserve">Биокатализатор содержит биомассу мицелия микроскопических грибов, например природные штаммы </w:t>
      </w:r>
      <w:proofErr w:type="spellStart"/>
      <w:r w:rsidRPr="00761D8F">
        <w:t>мицелиальных</w:t>
      </w:r>
      <w:proofErr w:type="spellEnd"/>
      <w:r w:rsidRPr="00761D8F">
        <w:t xml:space="preserve"> грибов рода </w:t>
      </w:r>
      <w:proofErr w:type="spellStart"/>
      <w:r w:rsidRPr="00761D8F">
        <w:rPr>
          <w:i/>
          <w:iCs/>
        </w:rPr>
        <w:t>Rhizopus</w:t>
      </w:r>
      <w:proofErr w:type="spellEnd"/>
      <w:r w:rsidRPr="00761D8F">
        <w:rPr>
          <w:i/>
          <w:iCs/>
        </w:rPr>
        <w:t xml:space="preserve"> </w:t>
      </w:r>
      <w:proofErr w:type="spellStart"/>
      <w:r w:rsidRPr="00761D8F">
        <w:rPr>
          <w:i/>
          <w:iCs/>
        </w:rPr>
        <w:t>Aspergillus</w:t>
      </w:r>
      <w:proofErr w:type="spellEnd"/>
      <w:r w:rsidRPr="00761D8F">
        <w:t xml:space="preserve">, </w:t>
      </w:r>
      <w:proofErr w:type="spellStart"/>
      <w:r w:rsidRPr="00761D8F">
        <w:rPr>
          <w:i/>
          <w:iCs/>
        </w:rPr>
        <w:t>Fuzarium</w:t>
      </w:r>
      <w:proofErr w:type="spellEnd"/>
      <w:r w:rsidRPr="00761D8F">
        <w:t xml:space="preserve"> и </w:t>
      </w:r>
      <w:proofErr w:type="spellStart"/>
      <w:r w:rsidRPr="00761D8F">
        <w:rPr>
          <w:i/>
          <w:iCs/>
        </w:rPr>
        <w:t>Mucor</w:t>
      </w:r>
      <w:proofErr w:type="spellEnd"/>
      <w:r w:rsidRPr="00761D8F">
        <w:t xml:space="preserve">, способных </w:t>
      </w:r>
      <w:proofErr w:type="spellStart"/>
      <w:r w:rsidRPr="00761D8F">
        <w:t>сбраживать</w:t>
      </w:r>
      <w:proofErr w:type="spellEnd"/>
      <w:r w:rsidRPr="00761D8F">
        <w:t xml:space="preserve"> различные сахара, в том числе и пентозы, в этанол.</w:t>
      </w:r>
      <w:r>
        <w:t xml:space="preserve"> Биокатализатор получают путем иммобилизации клеток </w:t>
      </w:r>
      <w:proofErr w:type="spellStart"/>
      <w:r w:rsidRPr="00DC4AD3">
        <w:t>мицелиальных</w:t>
      </w:r>
      <w:proofErr w:type="spellEnd"/>
      <w:r w:rsidRPr="00DC4AD3">
        <w:t xml:space="preserve"> грибов</w:t>
      </w:r>
      <w:r>
        <w:t xml:space="preserve"> в</w:t>
      </w:r>
      <w:r w:rsidRPr="00DC4AD3">
        <w:t xml:space="preserve"> </w:t>
      </w:r>
      <w:proofErr w:type="spellStart"/>
      <w:r w:rsidRPr="00DC4AD3">
        <w:t>криогель</w:t>
      </w:r>
      <w:proofErr w:type="spellEnd"/>
      <w:r w:rsidRPr="00DC4AD3">
        <w:t xml:space="preserve"> поливинилового спирта</w:t>
      </w:r>
      <w:r w:rsidR="00E876BF">
        <w:t>.</w:t>
      </w:r>
      <w:r w:rsidR="00A95513" w:rsidRPr="00A95513">
        <w:t xml:space="preserve"> </w:t>
      </w:r>
      <w:r w:rsidR="00A95513">
        <w:t xml:space="preserve">Биокатализатор позволяет осуществлять более </w:t>
      </w:r>
      <w:r w:rsidR="001B355A">
        <w:t>полное</w:t>
      </w:r>
      <w:r w:rsidR="00A95513">
        <w:t xml:space="preserve"> использование сырья и повышать выход топливного </w:t>
      </w:r>
      <w:proofErr w:type="spellStart"/>
      <w:r w:rsidR="00A95513">
        <w:t>биоэтанола</w:t>
      </w:r>
      <w:proofErr w:type="spellEnd"/>
      <w:r w:rsidR="00A95513">
        <w:t>.</w:t>
      </w:r>
    </w:p>
    <w:p w:rsidR="00E876BF" w:rsidRDefault="00E876BF" w:rsidP="00E876BF">
      <w:pPr>
        <w:pStyle w:val="21"/>
        <w:spacing w:after="0" w:line="240" w:lineRule="auto"/>
        <w:ind w:firstLine="567"/>
        <w:jc w:val="both"/>
      </w:pPr>
      <w:r>
        <w:t>Разработка охраняется патентом РФ на изобретение.</w:t>
      </w:r>
    </w:p>
    <w:p w:rsidR="00E876BF" w:rsidRDefault="00E876BF" w:rsidP="00E876BF">
      <w:pPr>
        <w:pStyle w:val="21"/>
        <w:spacing w:after="0" w:line="240" w:lineRule="auto"/>
        <w:jc w:val="both"/>
      </w:pPr>
    </w:p>
    <w:p w:rsidR="00E876BF" w:rsidRDefault="00E876BF" w:rsidP="00E876BF">
      <w:pPr>
        <w:pStyle w:val="21"/>
        <w:spacing w:after="0" w:line="240" w:lineRule="auto"/>
        <w:jc w:val="both"/>
        <w:rPr>
          <w:b/>
        </w:rPr>
      </w:pPr>
      <w:r w:rsidRPr="00E876BF">
        <w:rPr>
          <w:b/>
        </w:rPr>
        <w:t xml:space="preserve">Иммобилизованный катализатор для получения </w:t>
      </w:r>
      <w:proofErr w:type="spellStart"/>
      <w:r w:rsidRPr="00E876BF">
        <w:rPr>
          <w:b/>
        </w:rPr>
        <w:t>фумаровой</w:t>
      </w:r>
      <w:proofErr w:type="spellEnd"/>
      <w:r w:rsidRPr="00E876BF">
        <w:rPr>
          <w:b/>
        </w:rPr>
        <w:t xml:space="preserve"> кислоты</w:t>
      </w:r>
    </w:p>
    <w:p w:rsidR="00E876BF" w:rsidRPr="00BD7937" w:rsidRDefault="00E876BF" w:rsidP="00BD7937">
      <w:pPr>
        <w:autoSpaceDE w:val="0"/>
        <w:ind w:firstLine="567"/>
        <w:jc w:val="both"/>
        <w:rPr>
          <w:szCs w:val="24"/>
        </w:rPr>
      </w:pPr>
      <w:r>
        <w:rPr>
          <w:color w:val="000000"/>
        </w:rPr>
        <w:t>Б</w:t>
      </w:r>
      <w:r w:rsidRPr="001822F8">
        <w:rPr>
          <w:szCs w:val="28"/>
        </w:rPr>
        <w:t xml:space="preserve">иокатализатор </w:t>
      </w:r>
      <w:r w:rsidRPr="000D1D7C">
        <w:t>представля</w:t>
      </w:r>
      <w:r>
        <w:t>ет</w:t>
      </w:r>
      <w:r w:rsidRPr="000D1D7C">
        <w:t xml:space="preserve"> собой клетки </w:t>
      </w:r>
      <w:proofErr w:type="spellStart"/>
      <w:r w:rsidRPr="000D1D7C">
        <w:t>мицелиального</w:t>
      </w:r>
      <w:proofErr w:type="spellEnd"/>
      <w:r w:rsidRPr="000D1D7C">
        <w:t xml:space="preserve"> гриба</w:t>
      </w:r>
      <w:r w:rsidRPr="00910436">
        <w:t xml:space="preserve">, </w:t>
      </w:r>
      <w:r w:rsidRPr="00B32229">
        <w:t xml:space="preserve">способные продуцировать </w:t>
      </w:r>
      <w:proofErr w:type="spellStart"/>
      <w:r w:rsidRPr="00B32229">
        <w:t>фумаровую</w:t>
      </w:r>
      <w:proofErr w:type="spellEnd"/>
      <w:r w:rsidRPr="00B32229">
        <w:t xml:space="preserve"> кислоту,</w:t>
      </w:r>
      <w:r>
        <w:t xml:space="preserve"> </w:t>
      </w:r>
      <w:r w:rsidR="00BD7937">
        <w:t xml:space="preserve">включенные в </w:t>
      </w:r>
      <w:proofErr w:type="spellStart"/>
      <w:r w:rsidR="00BD7937">
        <w:t>криогель</w:t>
      </w:r>
      <w:proofErr w:type="spellEnd"/>
      <w:r w:rsidR="00572BD8">
        <w:t xml:space="preserve"> поливинилового спирта.</w:t>
      </w:r>
      <w:r w:rsidR="00BD7937">
        <w:t xml:space="preserve"> </w:t>
      </w:r>
      <w:proofErr w:type="gramStart"/>
      <w:r>
        <w:rPr>
          <w:color w:val="000000"/>
          <w:szCs w:val="24"/>
        </w:rPr>
        <w:t>Биокатализатор устойчив в кислой среде, характеризуется высокой продуктивностью, обеспечивает увеличение выхода целевого продукта при длительных сроках использования в периодическом процессе и может быть использован на различных</w:t>
      </w:r>
      <w:r w:rsidR="00357ADC">
        <w:rPr>
          <w:color w:val="000000"/>
          <w:szCs w:val="24"/>
        </w:rPr>
        <w:t>, в том числе, не имеющих пищевой ценности,</w:t>
      </w:r>
      <w:r>
        <w:rPr>
          <w:color w:val="000000"/>
          <w:szCs w:val="24"/>
        </w:rPr>
        <w:t xml:space="preserve"> углеводсодержащих субстратах</w:t>
      </w:r>
      <w:r w:rsidR="00357ADC">
        <w:rPr>
          <w:color w:val="000000"/>
          <w:szCs w:val="24"/>
        </w:rPr>
        <w:t>.</w:t>
      </w:r>
      <w:proofErr w:type="gramEnd"/>
    </w:p>
    <w:p w:rsidR="00E876BF" w:rsidRDefault="00BD7937" w:rsidP="00BD7937">
      <w:pPr>
        <w:pStyle w:val="21"/>
        <w:spacing w:after="0" w:line="240" w:lineRule="auto"/>
        <w:ind w:firstLine="567"/>
        <w:jc w:val="both"/>
      </w:pPr>
      <w:r w:rsidRPr="00BD7937">
        <w:t>Подана заявка на получение патента РФ на изобретение</w:t>
      </w:r>
      <w:r>
        <w:t>.</w:t>
      </w:r>
    </w:p>
    <w:p w:rsidR="00A34BC6" w:rsidRPr="00BD7937" w:rsidRDefault="00A34BC6" w:rsidP="00BD7937">
      <w:pPr>
        <w:pStyle w:val="21"/>
        <w:spacing w:after="0" w:line="240" w:lineRule="auto"/>
        <w:ind w:firstLine="567"/>
        <w:jc w:val="both"/>
      </w:pPr>
    </w:p>
    <w:p w:rsidR="00A34BC6" w:rsidRDefault="00A34BC6" w:rsidP="00A34BC6">
      <w:pPr>
        <w:rPr>
          <w:b/>
          <w:szCs w:val="24"/>
        </w:rPr>
      </w:pPr>
      <w:r w:rsidRPr="00851987">
        <w:rPr>
          <w:b/>
          <w:szCs w:val="24"/>
        </w:rPr>
        <w:t xml:space="preserve">Способ </w:t>
      </w:r>
      <w:proofErr w:type="spellStart"/>
      <w:r w:rsidRPr="00851987">
        <w:rPr>
          <w:b/>
          <w:szCs w:val="24"/>
        </w:rPr>
        <w:t>фотопереключения</w:t>
      </w:r>
      <w:proofErr w:type="spellEnd"/>
      <w:r w:rsidRPr="00851987">
        <w:rPr>
          <w:b/>
          <w:szCs w:val="24"/>
        </w:rPr>
        <w:t xml:space="preserve"> </w:t>
      </w:r>
      <w:proofErr w:type="spellStart"/>
      <w:r w:rsidRPr="00851987">
        <w:rPr>
          <w:b/>
          <w:szCs w:val="24"/>
        </w:rPr>
        <w:t>ретинальсодержащего</w:t>
      </w:r>
      <w:proofErr w:type="spellEnd"/>
      <w:r w:rsidRPr="00851987">
        <w:rPr>
          <w:b/>
          <w:szCs w:val="24"/>
        </w:rPr>
        <w:t xml:space="preserve"> белка и оптический логический элемент на его основе</w:t>
      </w:r>
    </w:p>
    <w:p w:rsidR="00A34BC6" w:rsidRPr="00FB2690" w:rsidRDefault="00A34BC6" w:rsidP="00A34BC6">
      <w:pPr>
        <w:tabs>
          <w:tab w:val="num" w:pos="540"/>
        </w:tabs>
        <w:ind w:firstLine="573"/>
        <w:jc w:val="both"/>
        <w:rPr>
          <w:szCs w:val="24"/>
        </w:rPr>
      </w:pPr>
      <w:r>
        <w:rPr>
          <w:szCs w:val="24"/>
        </w:rPr>
        <w:t>Разработан</w:t>
      </w:r>
      <w:r w:rsidRPr="00851987">
        <w:rPr>
          <w:szCs w:val="24"/>
        </w:rPr>
        <w:t xml:space="preserve"> способ </w:t>
      </w:r>
      <w:proofErr w:type="spellStart"/>
      <w:r w:rsidRPr="00851987">
        <w:rPr>
          <w:szCs w:val="24"/>
        </w:rPr>
        <w:t>фотопереключения</w:t>
      </w:r>
      <w:proofErr w:type="spellEnd"/>
      <w:r w:rsidRPr="00851987">
        <w:rPr>
          <w:szCs w:val="24"/>
        </w:rPr>
        <w:t xml:space="preserve"> молекул </w:t>
      </w:r>
      <w:proofErr w:type="spellStart"/>
      <w:r>
        <w:rPr>
          <w:szCs w:val="24"/>
        </w:rPr>
        <w:t>ретинальсодержащего</w:t>
      </w:r>
      <w:proofErr w:type="spellEnd"/>
      <w:r>
        <w:rPr>
          <w:szCs w:val="24"/>
        </w:rPr>
        <w:t xml:space="preserve"> белка</w:t>
      </w:r>
      <w:r w:rsidRPr="00851987">
        <w:rPr>
          <w:szCs w:val="24"/>
        </w:rPr>
        <w:t xml:space="preserve">, </w:t>
      </w:r>
      <w:r>
        <w:rPr>
          <w:szCs w:val="24"/>
        </w:rPr>
        <w:t>позволяющий осуществить</w:t>
      </w:r>
      <w:r w:rsidRPr="00851987">
        <w:rPr>
          <w:szCs w:val="24"/>
        </w:rPr>
        <w:t xml:space="preserve"> перевод белка при комнатной температуре из исходного состояния в промежуточное состояние и обратно</w:t>
      </w:r>
      <w:r>
        <w:rPr>
          <w:szCs w:val="24"/>
        </w:rPr>
        <w:t xml:space="preserve"> в</w:t>
      </w:r>
      <w:r w:rsidRPr="00851987">
        <w:rPr>
          <w:szCs w:val="24"/>
        </w:rPr>
        <w:t xml:space="preserve"> </w:t>
      </w:r>
      <w:proofErr w:type="spellStart"/>
      <w:r w:rsidRPr="00851987">
        <w:rPr>
          <w:szCs w:val="24"/>
        </w:rPr>
        <w:t>субпикосекундном</w:t>
      </w:r>
      <w:proofErr w:type="spellEnd"/>
      <w:r w:rsidRPr="00851987">
        <w:rPr>
          <w:szCs w:val="24"/>
        </w:rPr>
        <w:t xml:space="preserve"> диапазоне, </w:t>
      </w:r>
      <w:r>
        <w:rPr>
          <w:szCs w:val="24"/>
        </w:rPr>
        <w:t xml:space="preserve">а также </w:t>
      </w:r>
      <w:r w:rsidRPr="00FB2690">
        <w:rPr>
          <w:szCs w:val="24"/>
        </w:rPr>
        <w:t>предложен оптический логический элемент, основанный на применении этого способа</w:t>
      </w:r>
      <w:r>
        <w:rPr>
          <w:szCs w:val="24"/>
        </w:rPr>
        <w:t>,</w:t>
      </w:r>
      <w:r w:rsidRPr="00FB2690">
        <w:rPr>
          <w:szCs w:val="24"/>
        </w:rPr>
        <w:t xml:space="preserve"> и предназначенный для использования в сверхбыстрых оптических устройствах.</w:t>
      </w:r>
    </w:p>
    <w:p w:rsidR="00A34BC6" w:rsidRDefault="00A34BC6" w:rsidP="00A34BC6">
      <w:pPr>
        <w:pStyle w:val="21"/>
        <w:spacing w:after="0" w:line="240" w:lineRule="auto"/>
        <w:ind w:firstLine="567"/>
        <w:jc w:val="both"/>
      </w:pPr>
      <w:r>
        <w:t>Разработка охраняется патентом РФ на изобретение.</w:t>
      </w:r>
    </w:p>
    <w:p w:rsidR="00D87265" w:rsidRDefault="00D87265" w:rsidP="00D87265">
      <w:pPr>
        <w:pStyle w:val="21"/>
        <w:spacing w:after="0" w:line="240" w:lineRule="auto"/>
        <w:jc w:val="both"/>
        <w:rPr>
          <w:b/>
          <w:i/>
        </w:rPr>
      </w:pPr>
    </w:p>
    <w:p w:rsidR="00D87265" w:rsidRDefault="00333B00" w:rsidP="00D87265">
      <w:pPr>
        <w:pStyle w:val="21"/>
        <w:spacing w:after="0" w:line="240" w:lineRule="auto"/>
        <w:jc w:val="both"/>
        <w:rPr>
          <w:b/>
          <w:i/>
        </w:rPr>
      </w:pPr>
      <w:r>
        <w:rPr>
          <w:b/>
          <w:i/>
        </w:rPr>
        <w:t xml:space="preserve">Разработки в области </w:t>
      </w:r>
      <w:proofErr w:type="spellStart"/>
      <w:r>
        <w:rPr>
          <w:b/>
          <w:i/>
        </w:rPr>
        <w:t>нанотехнологий</w:t>
      </w:r>
      <w:proofErr w:type="spellEnd"/>
    </w:p>
    <w:p w:rsidR="00753234" w:rsidRDefault="00753234" w:rsidP="00753234">
      <w:pPr>
        <w:pStyle w:val="11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</w:p>
    <w:p w:rsidR="00753234" w:rsidRPr="00A20E52" w:rsidRDefault="00753234" w:rsidP="00753234">
      <w:pPr>
        <w:pStyle w:val="11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Способ получения полимерного покрытия на поверхности частиц</w:t>
      </w:r>
    </w:p>
    <w:p w:rsidR="00753234" w:rsidRDefault="00753234" w:rsidP="00753234">
      <w:pPr>
        <w:ind w:firstLine="540"/>
        <w:jc w:val="both"/>
      </w:pPr>
      <w:r>
        <w:t xml:space="preserve">Способ позволяет проводить твердофазную поверхностную полимеризацию под действием </w:t>
      </w:r>
      <w:proofErr w:type="spellStart"/>
      <w:r>
        <w:t>СВЧ-излучения</w:t>
      </w:r>
      <w:proofErr w:type="spellEnd"/>
      <w:r>
        <w:t xml:space="preserve"> без использования катализаторов, инициаторов, сшивающих агентов и органических растворителей. Способ обеспечивает возможность получения ультратонких прочных полимерных </w:t>
      </w:r>
      <w:proofErr w:type="spellStart"/>
      <w:r>
        <w:t>биосовместимых</w:t>
      </w:r>
      <w:proofErr w:type="spellEnd"/>
      <w:r>
        <w:t xml:space="preserve"> покрытий на поверхности магнитных </w:t>
      </w:r>
      <w:proofErr w:type="spellStart"/>
      <w:r>
        <w:t>наночастиц</w:t>
      </w:r>
      <w:proofErr w:type="spellEnd"/>
      <w:r>
        <w:t xml:space="preserve">. </w:t>
      </w:r>
      <w:proofErr w:type="gramStart"/>
      <w:r>
        <w:t xml:space="preserve">Возможными областями использования изобретения являются технологии создания систем векторной доставки лекарственных и биологически-активных веществ, средств диагностики, сепарации, терапии для применения в медицинской и ветеринарной практике, медицинской и фармакологической промышленности, биотехнологии, сельском хозяйстве, производстве косметических и гигиенических средств, </w:t>
      </w:r>
      <w:proofErr w:type="spellStart"/>
      <w:r>
        <w:t>биосовместимых</w:t>
      </w:r>
      <w:proofErr w:type="spellEnd"/>
      <w:r>
        <w:t xml:space="preserve"> материалов и др. Предлагаемый способ может быть использован в разработках перспективных технологий создания новых </w:t>
      </w:r>
      <w:proofErr w:type="spellStart"/>
      <w:r>
        <w:t>наноматериалов</w:t>
      </w:r>
      <w:proofErr w:type="spellEnd"/>
      <w:r>
        <w:t xml:space="preserve"> и высокодисперсных систем со специальными свойствами (оптическими</w:t>
      </w:r>
      <w:proofErr w:type="gramEnd"/>
      <w:r>
        <w:t xml:space="preserve"> </w:t>
      </w:r>
      <w:proofErr w:type="gramStart"/>
      <w:r>
        <w:t>химическими</w:t>
      </w:r>
      <w:proofErr w:type="gramEnd"/>
      <w:r>
        <w:t xml:space="preserve">, термическими, электрическими, поглощение излучений, </w:t>
      </w:r>
      <w:proofErr w:type="spellStart"/>
      <w:r>
        <w:t>биоактивность</w:t>
      </w:r>
      <w:proofErr w:type="spellEnd"/>
      <w:r>
        <w:t xml:space="preserve"> и др.). Изобретение является ключевым при создании нового поколения диагностических и лекарственных противораковых лекарств. </w:t>
      </w:r>
    </w:p>
    <w:p w:rsidR="00753234" w:rsidRPr="00017390" w:rsidRDefault="00753234" w:rsidP="00753234">
      <w:pPr>
        <w:ind w:firstLine="540"/>
        <w:jc w:val="both"/>
      </w:pPr>
      <w:r>
        <w:lastRenderedPageBreak/>
        <w:t>Разработка охраняется патентами на изобретение в РФ и США.</w:t>
      </w:r>
    </w:p>
    <w:p w:rsidR="00D87265" w:rsidRDefault="00D87265" w:rsidP="00D87265">
      <w:pPr>
        <w:pStyle w:val="21"/>
        <w:spacing w:after="0" w:line="240" w:lineRule="auto"/>
        <w:jc w:val="both"/>
        <w:rPr>
          <w:b/>
          <w:i/>
        </w:rPr>
      </w:pPr>
    </w:p>
    <w:p w:rsidR="00901A0A" w:rsidRDefault="00901A0A" w:rsidP="00901A0A">
      <w:pPr>
        <w:rPr>
          <w:b/>
        </w:rPr>
      </w:pPr>
      <w:r w:rsidRPr="00450911">
        <w:rPr>
          <w:b/>
        </w:rPr>
        <w:t>Способ получения белков</w:t>
      </w:r>
      <w:r>
        <w:rPr>
          <w:b/>
        </w:rPr>
        <w:t>ых</w:t>
      </w:r>
      <w:r w:rsidRPr="00450911">
        <w:rPr>
          <w:b/>
        </w:rPr>
        <w:t xml:space="preserve"> покрыти</w:t>
      </w:r>
      <w:r>
        <w:rPr>
          <w:b/>
        </w:rPr>
        <w:t>й</w:t>
      </w:r>
      <w:r w:rsidRPr="00450911">
        <w:rPr>
          <w:b/>
        </w:rPr>
        <w:t xml:space="preserve"> на поверхност</w:t>
      </w:r>
      <w:r>
        <w:rPr>
          <w:b/>
        </w:rPr>
        <w:t>ях</w:t>
      </w:r>
      <w:r w:rsidRPr="00346204">
        <w:rPr>
          <w:b/>
        </w:rPr>
        <w:t xml:space="preserve"> </w:t>
      </w:r>
      <w:r>
        <w:rPr>
          <w:b/>
        </w:rPr>
        <w:t xml:space="preserve">твердых тел, </w:t>
      </w:r>
      <w:r w:rsidRPr="00FF24B0">
        <w:rPr>
          <w:b/>
        </w:rPr>
        <w:t>содержащ</w:t>
      </w:r>
      <w:r>
        <w:rPr>
          <w:b/>
        </w:rPr>
        <w:t>их</w:t>
      </w:r>
      <w:r w:rsidRPr="00EF56DC">
        <w:rPr>
          <w:b/>
        </w:rPr>
        <w:t xml:space="preserve"> ионы м</w:t>
      </w:r>
      <w:r w:rsidRPr="00EF56DC">
        <w:rPr>
          <w:b/>
        </w:rPr>
        <w:t>е</w:t>
      </w:r>
      <w:r w:rsidRPr="00EF56DC">
        <w:rPr>
          <w:b/>
        </w:rPr>
        <w:t xml:space="preserve">таллов переменой валентности </w:t>
      </w:r>
    </w:p>
    <w:p w:rsidR="00901A0A" w:rsidRDefault="007F4717" w:rsidP="007F4717">
      <w:pPr>
        <w:jc w:val="both"/>
      </w:pPr>
      <w:r w:rsidRPr="00D168BC">
        <w:t xml:space="preserve">Изобретение относится к способам получения </w:t>
      </w:r>
      <w:proofErr w:type="spellStart"/>
      <w:r w:rsidRPr="00D168BC">
        <w:t>биосовместимых</w:t>
      </w:r>
      <w:proofErr w:type="spellEnd"/>
      <w:r w:rsidRPr="00D168BC">
        <w:t xml:space="preserve"> покрытий на п</w:t>
      </w:r>
      <w:r w:rsidRPr="00D168BC">
        <w:t>о</w:t>
      </w:r>
      <w:r w:rsidRPr="00D168BC">
        <w:t>верхност</w:t>
      </w:r>
      <w:r>
        <w:t xml:space="preserve">ях </w:t>
      </w:r>
      <w:r w:rsidRPr="00D168BC">
        <w:t>твердых тел, содержащ</w:t>
      </w:r>
      <w:r>
        <w:t>их</w:t>
      </w:r>
      <w:r w:rsidRPr="00D168BC">
        <w:t xml:space="preserve"> ионы металлов переменной валентности, в час</w:t>
      </w:r>
      <w:r w:rsidRPr="00D168BC">
        <w:t>т</w:t>
      </w:r>
      <w:r w:rsidRPr="00D168BC">
        <w:t xml:space="preserve">ности, к способам получения белковых покрытий на поверхности магнитных </w:t>
      </w:r>
      <w:proofErr w:type="spellStart"/>
      <w:r w:rsidRPr="00D168BC">
        <w:t>наноч</w:t>
      </w:r>
      <w:r w:rsidRPr="00D168BC">
        <w:t>а</w:t>
      </w:r>
      <w:r w:rsidRPr="00D168BC">
        <w:t>стиц</w:t>
      </w:r>
      <w:proofErr w:type="spellEnd"/>
      <w:r w:rsidRPr="00D168BC">
        <w:t>, содержащих ионы железа (</w:t>
      </w:r>
      <w:r w:rsidRPr="00D168BC">
        <w:rPr>
          <w:lang w:val="en-US"/>
        </w:rPr>
        <w:t>II</w:t>
      </w:r>
      <w:r w:rsidRPr="00D168BC">
        <w:t>)</w:t>
      </w:r>
      <w:r>
        <w:t>, используемых в системах векторной доставки би</w:t>
      </w:r>
      <w:r>
        <w:t>о</w:t>
      </w:r>
      <w:r>
        <w:t>логически активных веществ</w:t>
      </w:r>
      <w:r w:rsidRPr="00D168BC">
        <w:t xml:space="preserve">. </w:t>
      </w:r>
      <w:r>
        <w:t>Изобретение</w:t>
      </w:r>
      <w:r w:rsidRPr="00244943">
        <w:t xml:space="preserve"> может </w:t>
      </w:r>
      <w:r>
        <w:t>быть использовано в медицине,</w:t>
      </w:r>
      <w:r w:rsidRPr="00244943">
        <w:t xml:space="preserve"> вет</w:t>
      </w:r>
      <w:r w:rsidRPr="00244943">
        <w:t>е</w:t>
      </w:r>
      <w:r w:rsidRPr="00244943">
        <w:t>ринар</w:t>
      </w:r>
      <w:r>
        <w:t>ии</w:t>
      </w:r>
      <w:r w:rsidRPr="00244943">
        <w:t xml:space="preserve">, </w:t>
      </w:r>
      <w:r>
        <w:t>в</w:t>
      </w:r>
      <w:r w:rsidRPr="00E31A56">
        <w:t xml:space="preserve"> производстве косметических и гигиенических средств, а также в других о</w:t>
      </w:r>
      <w:r w:rsidRPr="00E31A56">
        <w:t>б</w:t>
      </w:r>
      <w:r w:rsidRPr="00E31A56">
        <w:t xml:space="preserve">ластях техники, где необходимо нанесение </w:t>
      </w:r>
      <w:r>
        <w:t xml:space="preserve">белковых </w:t>
      </w:r>
      <w:r w:rsidRPr="00E31A56">
        <w:t xml:space="preserve">покрытий на </w:t>
      </w:r>
      <w:r>
        <w:t xml:space="preserve">металлические </w:t>
      </w:r>
      <w:r w:rsidRPr="00E31A56">
        <w:t>тве</w:t>
      </w:r>
      <w:r w:rsidRPr="00E31A56">
        <w:t>р</w:t>
      </w:r>
      <w:r w:rsidRPr="00E31A56">
        <w:t>дые тела, например, частицы, пленки, мембраны.</w:t>
      </w:r>
      <w:r>
        <w:t xml:space="preserve"> </w:t>
      </w:r>
      <w:r w:rsidRPr="00D168BC">
        <w:t xml:space="preserve">Способ включает </w:t>
      </w:r>
      <w:proofErr w:type="spellStart"/>
      <w:r>
        <w:t>инкубирование</w:t>
      </w:r>
      <w:proofErr w:type="spellEnd"/>
      <w:r>
        <w:t xml:space="preserve"> ук</w:t>
      </w:r>
      <w:r>
        <w:t>а</w:t>
      </w:r>
      <w:r>
        <w:t>занных твердых тел в растворе белка в присутствии инициатора образования свобо</w:t>
      </w:r>
      <w:r>
        <w:t>д</w:t>
      </w:r>
      <w:r>
        <w:t>ных радикалов.</w:t>
      </w:r>
      <w:r w:rsidRPr="00D168BC">
        <w:t xml:space="preserve"> Способ </w:t>
      </w:r>
      <w:r>
        <w:t xml:space="preserve">не требует применения токсичных химических веществ и </w:t>
      </w:r>
      <w:r w:rsidRPr="00D168BC">
        <w:t>п</w:t>
      </w:r>
      <w:r w:rsidRPr="00D168BC">
        <w:t>о</w:t>
      </w:r>
      <w:r w:rsidRPr="00D168BC">
        <w:t xml:space="preserve">зволяет получать </w:t>
      </w:r>
      <w:r>
        <w:t>прочные</w:t>
      </w:r>
      <w:r w:rsidRPr="00D168BC">
        <w:t xml:space="preserve"> белковые</w:t>
      </w:r>
      <w:r>
        <w:t xml:space="preserve"> покрытия на поверхностях </w:t>
      </w:r>
      <w:r w:rsidRPr="00D168BC">
        <w:t>твердых тел</w:t>
      </w:r>
      <w:r>
        <w:t xml:space="preserve">, </w:t>
      </w:r>
      <w:r w:rsidRPr="001C42F2">
        <w:t>искл</w:t>
      </w:r>
      <w:r w:rsidRPr="001C42F2">
        <w:t>ю</w:t>
      </w:r>
      <w:r w:rsidRPr="001C42F2">
        <w:t>ча</w:t>
      </w:r>
      <w:r>
        <w:t>я</w:t>
      </w:r>
      <w:r w:rsidRPr="001C42F2">
        <w:t xml:space="preserve"> возможность </w:t>
      </w:r>
      <w:r>
        <w:t>протекания побочных процессов, связанных с образованием перекрес</w:t>
      </w:r>
      <w:r>
        <w:t>т</w:t>
      </w:r>
      <w:r>
        <w:t xml:space="preserve">ных сшивок и приводящих к агрегированию макромолекул белка в растворе и к </w:t>
      </w:r>
      <w:proofErr w:type="spellStart"/>
      <w:r>
        <w:t>класт</w:t>
      </w:r>
      <w:r>
        <w:t>е</w:t>
      </w:r>
      <w:r>
        <w:t>рообразованию</w:t>
      </w:r>
      <w:proofErr w:type="spellEnd"/>
      <w:r>
        <w:t>.</w:t>
      </w:r>
    </w:p>
    <w:p w:rsidR="007F4717" w:rsidRDefault="007F4717" w:rsidP="007F4717">
      <w:pPr>
        <w:pStyle w:val="21"/>
        <w:spacing w:after="0" w:line="240" w:lineRule="auto"/>
        <w:ind w:firstLine="567"/>
        <w:jc w:val="both"/>
      </w:pPr>
      <w:r>
        <w:t>Разработка охраняется патентом РФ на изобретение.</w:t>
      </w:r>
    </w:p>
    <w:p w:rsidR="00753234" w:rsidRDefault="00753234" w:rsidP="00D87265">
      <w:pPr>
        <w:pStyle w:val="21"/>
        <w:spacing w:after="0" w:line="240" w:lineRule="auto"/>
        <w:jc w:val="both"/>
        <w:rPr>
          <w:b/>
          <w:bCs/>
          <w:szCs w:val="24"/>
        </w:rPr>
      </w:pPr>
    </w:p>
    <w:p w:rsidR="00D87265" w:rsidRPr="00011EE3" w:rsidRDefault="00D87265" w:rsidP="00D87265">
      <w:pPr>
        <w:pStyle w:val="21"/>
        <w:spacing w:after="0" w:line="240" w:lineRule="auto"/>
        <w:jc w:val="both"/>
        <w:rPr>
          <w:caps/>
          <w:szCs w:val="24"/>
        </w:rPr>
      </w:pPr>
      <w:r>
        <w:rPr>
          <w:b/>
          <w:bCs/>
          <w:szCs w:val="24"/>
        </w:rPr>
        <w:t xml:space="preserve">Фотохимический </w:t>
      </w:r>
      <w:r w:rsidRPr="00580963">
        <w:rPr>
          <w:b/>
          <w:bCs/>
          <w:szCs w:val="24"/>
        </w:rPr>
        <w:t xml:space="preserve">способ получения </w:t>
      </w:r>
      <w:proofErr w:type="gramStart"/>
      <w:r w:rsidRPr="00580963">
        <w:rPr>
          <w:b/>
          <w:bCs/>
          <w:szCs w:val="24"/>
        </w:rPr>
        <w:t>стабилизир</w:t>
      </w:r>
      <w:r w:rsidRPr="00580963">
        <w:rPr>
          <w:b/>
          <w:bCs/>
          <w:szCs w:val="24"/>
        </w:rPr>
        <w:t>о</w:t>
      </w:r>
      <w:r w:rsidRPr="00580963">
        <w:rPr>
          <w:b/>
          <w:bCs/>
          <w:szCs w:val="24"/>
        </w:rPr>
        <w:t>ванных</w:t>
      </w:r>
      <w:proofErr w:type="gramEnd"/>
      <w:r w:rsidRPr="00580963">
        <w:rPr>
          <w:b/>
          <w:bCs/>
          <w:szCs w:val="24"/>
        </w:rPr>
        <w:t xml:space="preserve"> </w:t>
      </w:r>
      <w:proofErr w:type="spellStart"/>
      <w:r w:rsidRPr="00580963">
        <w:rPr>
          <w:b/>
          <w:bCs/>
          <w:szCs w:val="24"/>
        </w:rPr>
        <w:t>наночастиц</w:t>
      </w:r>
      <w:proofErr w:type="spellEnd"/>
      <w:r w:rsidRPr="00580963">
        <w:rPr>
          <w:b/>
          <w:bCs/>
          <w:szCs w:val="24"/>
        </w:rPr>
        <w:t xml:space="preserve"> серебра</w:t>
      </w:r>
    </w:p>
    <w:p w:rsidR="003A7D41" w:rsidRDefault="00357ADC" w:rsidP="00357ADC">
      <w:pPr>
        <w:pStyle w:val="21"/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>Предложен простой, не требующий специального оборудования</w:t>
      </w:r>
      <w:r w:rsidR="001F1C0B">
        <w:rPr>
          <w:szCs w:val="24"/>
        </w:rPr>
        <w:t>,</w:t>
      </w:r>
      <w:r>
        <w:rPr>
          <w:szCs w:val="24"/>
        </w:rPr>
        <w:t xml:space="preserve"> способ получения стабилизированных </w:t>
      </w:r>
      <w:proofErr w:type="spellStart"/>
      <w:r>
        <w:rPr>
          <w:szCs w:val="24"/>
        </w:rPr>
        <w:t>наночастиц</w:t>
      </w:r>
      <w:proofErr w:type="spellEnd"/>
      <w:r>
        <w:rPr>
          <w:szCs w:val="24"/>
        </w:rPr>
        <w:t xml:space="preserve"> серебра, для производства средств санитарной обработки в м</w:t>
      </w:r>
      <w:r>
        <w:rPr>
          <w:szCs w:val="24"/>
        </w:rPr>
        <w:t>е</w:t>
      </w:r>
      <w:r>
        <w:rPr>
          <w:szCs w:val="24"/>
        </w:rPr>
        <w:t>дицине, ветеринарии, пищевой промышленности, в бытовых и других целях.</w:t>
      </w:r>
      <w:r w:rsidRPr="00B61D5C">
        <w:rPr>
          <w:szCs w:val="24"/>
        </w:rPr>
        <w:t xml:space="preserve"> </w:t>
      </w:r>
      <w:r>
        <w:rPr>
          <w:szCs w:val="24"/>
        </w:rPr>
        <w:t xml:space="preserve">Фотохимический способ получения стабилизированных </w:t>
      </w:r>
      <w:proofErr w:type="spellStart"/>
      <w:r>
        <w:rPr>
          <w:szCs w:val="24"/>
        </w:rPr>
        <w:t>наночастиц</w:t>
      </w:r>
      <w:proofErr w:type="spellEnd"/>
      <w:r>
        <w:rPr>
          <w:szCs w:val="24"/>
        </w:rPr>
        <w:t xml:space="preserve"> серебра включает взаимодействие</w:t>
      </w:r>
      <w:r w:rsidRPr="00B5672F">
        <w:rPr>
          <w:szCs w:val="24"/>
        </w:rPr>
        <w:t xml:space="preserve"> ионов серебра </w:t>
      </w:r>
      <w:r>
        <w:rPr>
          <w:szCs w:val="24"/>
        </w:rPr>
        <w:t xml:space="preserve">со стабилизирующим агентом </w:t>
      </w:r>
      <w:r w:rsidRPr="00B5672F">
        <w:rPr>
          <w:szCs w:val="24"/>
        </w:rPr>
        <w:t>в водном растворе</w:t>
      </w:r>
      <w:r>
        <w:rPr>
          <w:szCs w:val="24"/>
        </w:rPr>
        <w:t xml:space="preserve"> при комнатной температуре под действием света видимого диапазона, </w:t>
      </w:r>
      <w:r w:rsidR="001F1C0B">
        <w:rPr>
          <w:szCs w:val="24"/>
        </w:rPr>
        <w:t>создаваемого источником искусственного освещения.</w:t>
      </w:r>
      <w:r>
        <w:rPr>
          <w:szCs w:val="24"/>
        </w:rPr>
        <w:t xml:space="preserve"> Процесс осуществляют без дополнительного нагрева при атмосферном давлении, без введения дополнительных восстанавливающих агентов.</w:t>
      </w:r>
      <w:r w:rsidRPr="00752128">
        <w:rPr>
          <w:szCs w:val="24"/>
        </w:rPr>
        <w:t xml:space="preserve"> </w:t>
      </w:r>
      <w:r>
        <w:rPr>
          <w:szCs w:val="24"/>
        </w:rPr>
        <w:t xml:space="preserve">Средства, полученные заявленным способом, сохраняют </w:t>
      </w:r>
      <w:proofErr w:type="spellStart"/>
      <w:r>
        <w:rPr>
          <w:szCs w:val="24"/>
        </w:rPr>
        <w:t>седиментационную</w:t>
      </w:r>
      <w:proofErr w:type="spellEnd"/>
      <w:r>
        <w:rPr>
          <w:szCs w:val="24"/>
        </w:rPr>
        <w:t xml:space="preserve"> стабильность и бактерицидную активность по отношению к широкому спектру микроорганизмов в течение</w:t>
      </w:r>
      <w:r w:rsidR="001F1C0B">
        <w:rPr>
          <w:szCs w:val="24"/>
        </w:rPr>
        <w:t xml:space="preserve">, как минимум, </w:t>
      </w:r>
      <w:r>
        <w:rPr>
          <w:szCs w:val="24"/>
        </w:rPr>
        <w:t>6 месяцев.</w:t>
      </w:r>
    </w:p>
    <w:p w:rsidR="0058444C" w:rsidRDefault="003A7D41" w:rsidP="003A7D41">
      <w:pPr>
        <w:pStyle w:val="21"/>
        <w:spacing w:after="0" w:line="240" w:lineRule="auto"/>
        <w:ind w:firstLine="567"/>
        <w:jc w:val="both"/>
      </w:pPr>
      <w:r w:rsidRPr="00BD7937">
        <w:t>Подана заявка на получение патента РФ на изобретение</w:t>
      </w:r>
      <w:r>
        <w:t>.</w:t>
      </w:r>
    </w:p>
    <w:p w:rsidR="0058444C" w:rsidRDefault="0058444C" w:rsidP="003A7D41">
      <w:pPr>
        <w:pStyle w:val="21"/>
        <w:spacing w:after="0" w:line="240" w:lineRule="auto"/>
        <w:ind w:firstLine="567"/>
        <w:jc w:val="both"/>
      </w:pPr>
    </w:p>
    <w:p w:rsidR="00333B00" w:rsidRPr="00333B00" w:rsidRDefault="00333B00" w:rsidP="0014265E">
      <w:pPr>
        <w:pStyle w:val="21"/>
        <w:spacing w:after="0" w:line="240" w:lineRule="auto"/>
        <w:jc w:val="both"/>
        <w:rPr>
          <w:b/>
          <w:i/>
        </w:rPr>
      </w:pPr>
      <w:r>
        <w:rPr>
          <w:b/>
          <w:i/>
        </w:rPr>
        <w:t>Разработки в области экологии</w:t>
      </w:r>
      <w:r w:rsidR="003C4A96">
        <w:rPr>
          <w:b/>
          <w:i/>
        </w:rPr>
        <w:t xml:space="preserve"> </w:t>
      </w:r>
    </w:p>
    <w:p w:rsidR="00E53479" w:rsidRDefault="00E53479" w:rsidP="00DC0D1A">
      <w:pPr>
        <w:pStyle w:val="21"/>
        <w:spacing w:after="0" w:line="240" w:lineRule="auto"/>
        <w:ind w:firstLine="567"/>
        <w:jc w:val="both"/>
      </w:pPr>
    </w:p>
    <w:p w:rsidR="009D5F30" w:rsidRPr="009D5F30" w:rsidRDefault="009D5F30" w:rsidP="009D5F30">
      <w:pPr>
        <w:rPr>
          <w:b/>
          <w:szCs w:val="24"/>
        </w:rPr>
      </w:pPr>
      <w:r w:rsidRPr="009D5F30">
        <w:rPr>
          <w:b/>
          <w:szCs w:val="24"/>
        </w:rPr>
        <w:t>Солнечный модуль и комбинированная солнечно-энергетическая установка на его основе.</w:t>
      </w:r>
    </w:p>
    <w:p w:rsidR="00950425" w:rsidRDefault="00950425" w:rsidP="001F1332">
      <w:pPr>
        <w:ind w:firstLine="567"/>
        <w:jc w:val="both"/>
        <w:rPr>
          <w:szCs w:val="24"/>
        </w:rPr>
      </w:pPr>
      <w:r w:rsidRPr="001F1332">
        <w:rPr>
          <w:szCs w:val="24"/>
        </w:rPr>
        <w:t xml:space="preserve">Разработано устройство, позволяющее генерировать электрическую и тепловую энергию, </w:t>
      </w:r>
      <w:r w:rsidR="001F1332">
        <w:rPr>
          <w:szCs w:val="24"/>
        </w:rPr>
        <w:t>обеспечивающее</w:t>
      </w:r>
      <w:r w:rsidRPr="001F1332">
        <w:rPr>
          <w:szCs w:val="24"/>
        </w:rPr>
        <w:t xml:space="preserve"> практически полно</w:t>
      </w:r>
      <w:r w:rsidR="001F1332">
        <w:rPr>
          <w:szCs w:val="24"/>
        </w:rPr>
        <w:t>е</w:t>
      </w:r>
      <w:r w:rsidRPr="001F1332">
        <w:rPr>
          <w:szCs w:val="24"/>
        </w:rPr>
        <w:t xml:space="preserve"> полезно</w:t>
      </w:r>
      <w:r w:rsidR="001F1332">
        <w:rPr>
          <w:szCs w:val="24"/>
        </w:rPr>
        <w:t>е</w:t>
      </w:r>
      <w:r w:rsidRPr="001F1332">
        <w:rPr>
          <w:szCs w:val="24"/>
        </w:rPr>
        <w:t xml:space="preserve"> использовани</w:t>
      </w:r>
      <w:r w:rsidR="001F1332">
        <w:rPr>
          <w:szCs w:val="24"/>
        </w:rPr>
        <w:t>е</w:t>
      </w:r>
      <w:r w:rsidRPr="001F1332">
        <w:rPr>
          <w:szCs w:val="24"/>
        </w:rPr>
        <w:t xml:space="preserve"> энергии солнечного излучения и концентрировани</w:t>
      </w:r>
      <w:r w:rsidR="001F1332">
        <w:rPr>
          <w:szCs w:val="24"/>
        </w:rPr>
        <w:t>е</w:t>
      </w:r>
      <w:r w:rsidRPr="001F1332">
        <w:rPr>
          <w:szCs w:val="24"/>
        </w:rPr>
        <w:t xml:space="preserve"> солнечной энергии в 5-10 «солнц». Снимаемая с </w:t>
      </w:r>
      <w:proofErr w:type="spellStart"/>
      <w:r w:rsidRPr="001F1332">
        <w:rPr>
          <w:szCs w:val="24"/>
        </w:rPr>
        <w:t>фотовольтаического</w:t>
      </w:r>
      <w:proofErr w:type="spellEnd"/>
      <w:r w:rsidRPr="001F1332">
        <w:rPr>
          <w:szCs w:val="24"/>
        </w:rPr>
        <w:t xml:space="preserve"> преобразова</w:t>
      </w:r>
      <w:r w:rsidR="001F1332">
        <w:rPr>
          <w:szCs w:val="24"/>
        </w:rPr>
        <w:t>теля</w:t>
      </w:r>
      <w:r w:rsidRPr="001F1332">
        <w:rPr>
          <w:szCs w:val="24"/>
        </w:rPr>
        <w:t xml:space="preserve"> электрическая энергия может непосредственно использоваться или аккумулироваться </w:t>
      </w:r>
      <w:proofErr w:type="gramStart"/>
      <w:r w:rsidRPr="001F1332">
        <w:rPr>
          <w:szCs w:val="24"/>
        </w:rPr>
        <w:t>в</w:t>
      </w:r>
      <w:proofErr w:type="gramEnd"/>
      <w:r w:rsidRPr="001F1332">
        <w:rPr>
          <w:szCs w:val="24"/>
        </w:rPr>
        <w:t xml:space="preserve"> </w:t>
      </w:r>
      <w:proofErr w:type="gramStart"/>
      <w:r w:rsidRPr="001F1332">
        <w:rPr>
          <w:szCs w:val="24"/>
        </w:rPr>
        <w:t>различного</w:t>
      </w:r>
      <w:proofErr w:type="gramEnd"/>
      <w:r w:rsidRPr="001F1332">
        <w:rPr>
          <w:szCs w:val="24"/>
        </w:rPr>
        <w:t xml:space="preserve"> типа накопителях электрической энергии. Изобретение позволяет существенно уменьшить объем используемого  полупроводникового материала и снизить стоимость преобразователя. КПД преобразования солнечного излучения в энергию составляет 10-15%.</w:t>
      </w:r>
    </w:p>
    <w:p w:rsidR="001F1332" w:rsidRDefault="001F1332" w:rsidP="001F1332">
      <w:pPr>
        <w:pStyle w:val="21"/>
        <w:spacing w:after="0" w:line="240" w:lineRule="auto"/>
        <w:ind w:firstLine="567"/>
        <w:jc w:val="both"/>
      </w:pPr>
      <w:r>
        <w:t>Разработка охраняется патентом РФ на изобретение.</w:t>
      </w:r>
    </w:p>
    <w:p w:rsidR="009D5F30" w:rsidRDefault="009D5F30" w:rsidP="00DC0D1A">
      <w:pPr>
        <w:pStyle w:val="21"/>
        <w:spacing w:after="0" w:line="240" w:lineRule="auto"/>
        <w:ind w:firstLine="567"/>
        <w:jc w:val="both"/>
      </w:pPr>
    </w:p>
    <w:p w:rsidR="0014265E" w:rsidRPr="0014265E" w:rsidRDefault="0014265E" w:rsidP="0014265E">
      <w:pPr>
        <w:pStyle w:val="ae"/>
        <w:spacing w:before="57" w:beforeAutospacing="0" w:after="57"/>
        <w:rPr>
          <w:b/>
        </w:rPr>
      </w:pPr>
      <w:r w:rsidRPr="0014265E">
        <w:rPr>
          <w:b/>
        </w:rPr>
        <w:t xml:space="preserve">Способ </w:t>
      </w:r>
      <w:r w:rsidRPr="0014265E">
        <w:rPr>
          <w:b/>
          <w:bCs/>
        </w:rPr>
        <w:t>быстрого пиролиза</w:t>
      </w:r>
      <w:r w:rsidRPr="0014265E">
        <w:rPr>
          <w:b/>
        </w:rPr>
        <w:t xml:space="preserve"> биомассы </w:t>
      </w:r>
      <w:r w:rsidRPr="0014265E">
        <w:rPr>
          <w:b/>
          <w:bCs/>
        </w:rPr>
        <w:t xml:space="preserve">и углеводородсодержащих продуктов </w:t>
      </w:r>
      <w:r w:rsidRPr="0014265E">
        <w:rPr>
          <w:b/>
        </w:rPr>
        <w:t>и устройство для его осуществления</w:t>
      </w:r>
    </w:p>
    <w:p w:rsidR="008D01BE" w:rsidRDefault="0014265E" w:rsidP="008D01BE">
      <w:pPr>
        <w:pStyle w:val="ae"/>
        <w:spacing w:before="0" w:beforeAutospacing="0"/>
        <w:ind w:firstLine="573"/>
        <w:jc w:val="both"/>
      </w:pPr>
      <w:proofErr w:type="gramStart"/>
      <w:r w:rsidRPr="002F7AAD">
        <w:rPr>
          <w:bCs/>
        </w:rPr>
        <w:t>Изобретени</w:t>
      </w:r>
      <w:r>
        <w:rPr>
          <w:bCs/>
        </w:rPr>
        <w:t>е</w:t>
      </w:r>
      <w:r w:rsidRPr="002F7AAD">
        <w:rPr>
          <w:bCs/>
        </w:rPr>
        <w:t xml:space="preserve"> относ</w:t>
      </w:r>
      <w:r>
        <w:rPr>
          <w:bCs/>
        </w:rPr>
        <w:t>и</w:t>
      </w:r>
      <w:r w:rsidRPr="002F7AAD">
        <w:rPr>
          <w:bCs/>
        </w:rPr>
        <w:t>тся к</w:t>
      </w:r>
      <w:r w:rsidRPr="002F7AAD">
        <w:t xml:space="preserve"> способам и устройствам для </w:t>
      </w:r>
      <w:r w:rsidRPr="002F7AAD">
        <w:rPr>
          <w:bCs/>
        </w:rPr>
        <w:t>быстрого пиролиза</w:t>
      </w:r>
      <w:r w:rsidRPr="002F7AAD">
        <w:t xml:space="preserve"> </w:t>
      </w:r>
      <w:proofErr w:type="spellStart"/>
      <w:r w:rsidRPr="002F7AAD">
        <w:t>неизмельченных</w:t>
      </w:r>
      <w:proofErr w:type="spellEnd"/>
      <w:r w:rsidRPr="002F7AAD">
        <w:t xml:space="preserve"> биомасс </w:t>
      </w:r>
      <w:r w:rsidRPr="002F7AAD">
        <w:rPr>
          <w:bCs/>
        </w:rPr>
        <w:t>и углеводородсодержащих продуктов</w:t>
      </w:r>
      <w:r w:rsidRPr="002F7AAD">
        <w:t xml:space="preserve"> различного происхождения и </w:t>
      </w:r>
      <w:r w:rsidRPr="002F7AAD">
        <w:lastRenderedPageBreak/>
        <w:t>мо</w:t>
      </w:r>
      <w:r>
        <w:t>же</w:t>
      </w:r>
      <w:r w:rsidRPr="002F7AAD">
        <w:t>т быть использован</w:t>
      </w:r>
      <w:r>
        <w:t>о</w:t>
      </w:r>
      <w:r w:rsidRPr="002F7AAD">
        <w:t xml:space="preserve"> для утилизации твердых бытовых отходов, отходов деревообработки, сельскохозяйственного производства и пищевой промышленности, а также для переработки твердых низкокалорийных продуктов, содержащих органическую составляющую (гудрон, илы, сланцы и др.), с получением топливных продуктов и химикатов.</w:t>
      </w:r>
      <w:proofErr w:type="gramEnd"/>
      <w:r w:rsidR="008D01BE" w:rsidRPr="008D01BE">
        <w:rPr>
          <w:rStyle w:val="2"/>
        </w:rPr>
        <w:t xml:space="preserve"> </w:t>
      </w:r>
      <w:r w:rsidR="008D01BE" w:rsidRPr="002F7AAD">
        <w:rPr>
          <w:rStyle w:val="txt"/>
        </w:rPr>
        <w:t xml:space="preserve">Предлагаемые способ и устройство могут быть использованы в промышленных </w:t>
      </w:r>
      <w:r w:rsidR="008D01BE">
        <w:rPr>
          <w:rStyle w:val="txt"/>
        </w:rPr>
        <w:t>масштабах</w:t>
      </w:r>
      <w:r w:rsidR="008D01BE" w:rsidRPr="002F7AAD">
        <w:rPr>
          <w:rStyle w:val="txt"/>
        </w:rPr>
        <w:t xml:space="preserve">, в том числе, </w:t>
      </w:r>
      <w:r w:rsidR="008D01BE" w:rsidRPr="002F7AAD">
        <w:t>в мобильном варианте непосредственно на месте нахождения подлежащего переработке сырья.</w:t>
      </w:r>
    </w:p>
    <w:p w:rsidR="008D01BE" w:rsidRDefault="008D01BE" w:rsidP="008D01BE">
      <w:pPr>
        <w:pStyle w:val="21"/>
        <w:spacing w:after="0" w:line="240" w:lineRule="auto"/>
        <w:ind w:firstLine="567"/>
        <w:jc w:val="both"/>
      </w:pPr>
      <w:r>
        <w:t>Разработка охраняется патентом РФ на изобретение.</w:t>
      </w:r>
    </w:p>
    <w:p w:rsidR="008D01BE" w:rsidRPr="002F7AAD" w:rsidRDefault="008D01BE" w:rsidP="008D01BE">
      <w:pPr>
        <w:pStyle w:val="ae"/>
        <w:spacing w:before="0" w:beforeAutospacing="0"/>
        <w:ind w:firstLine="573"/>
        <w:jc w:val="both"/>
        <w:rPr>
          <w:rStyle w:val="txt"/>
        </w:rPr>
      </w:pPr>
    </w:p>
    <w:p w:rsidR="00525BB5" w:rsidRPr="00525BB5" w:rsidRDefault="00525BB5" w:rsidP="00525BB5">
      <w:pPr>
        <w:spacing w:line="360" w:lineRule="auto"/>
        <w:rPr>
          <w:b/>
          <w:bCs/>
        </w:rPr>
      </w:pPr>
      <w:r>
        <w:rPr>
          <w:b/>
          <w:bCs/>
        </w:rPr>
        <w:t xml:space="preserve">Способ </w:t>
      </w:r>
      <w:r w:rsidRPr="00A35CE8">
        <w:rPr>
          <w:b/>
          <w:bCs/>
        </w:rPr>
        <w:t xml:space="preserve">получения </w:t>
      </w:r>
      <w:proofErr w:type="spellStart"/>
      <w:r>
        <w:rPr>
          <w:b/>
          <w:bCs/>
        </w:rPr>
        <w:t>ферро</w:t>
      </w:r>
      <w:r w:rsidRPr="00A35CE8">
        <w:rPr>
          <w:b/>
          <w:bCs/>
        </w:rPr>
        <w:t>магнитного</w:t>
      </w:r>
      <w:proofErr w:type="spellEnd"/>
      <w:r w:rsidRPr="00A35CE8">
        <w:rPr>
          <w:b/>
          <w:bCs/>
        </w:rPr>
        <w:t xml:space="preserve"> </w:t>
      </w:r>
      <w:r>
        <w:rPr>
          <w:b/>
          <w:bCs/>
        </w:rPr>
        <w:t xml:space="preserve">углеродного </w:t>
      </w:r>
      <w:r w:rsidRPr="00A35CE8">
        <w:rPr>
          <w:b/>
          <w:bCs/>
        </w:rPr>
        <w:t>сорбента</w:t>
      </w:r>
    </w:p>
    <w:p w:rsidR="00525BB5" w:rsidRDefault="00525BB5" w:rsidP="00525BB5">
      <w:pPr>
        <w:pStyle w:val="a9"/>
        <w:ind w:left="0" w:firstLine="570"/>
        <w:jc w:val="both"/>
      </w:pPr>
      <w:r>
        <w:t>Предложен способ</w:t>
      </w:r>
      <w:r w:rsidRPr="00752D52">
        <w:t xml:space="preserve"> получения </w:t>
      </w:r>
      <w:proofErr w:type="spellStart"/>
      <w:r w:rsidRPr="00752D52">
        <w:t>ферромагнитного</w:t>
      </w:r>
      <w:proofErr w:type="spellEnd"/>
      <w:r w:rsidRPr="00752D52">
        <w:t xml:space="preserve"> углеродного сорбента, </w:t>
      </w:r>
      <w:r>
        <w:t>предназначенного</w:t>
      </w:r>
      <w:r w:rsidRPr="005B0EB3">
        <w:t xml:space="preserve"> для очистки </w:t>
      </w:r>
      <w:r>
        <w:t xml:space="preserve">городских водоемов, </w:t>
      </w:r>
      <w:r w:rsidRPr="005B0EB3">
        <w:t>рек и сточных вод</w:t>
      </w:r>
      <w:r>
        <w:t>,</w:t>
      </w:r>
      <w:r w:rsidRPr="005B0EB3">
        <w:t xml:space="preserve"> для очистки воды на водозаборах в системах коммунального водоснабжения</w:t>
      </w:r>
      <w:r>
        <w:t xml:space="preserve">. Согласно способу, </w:t>
      </w:r>
      <w:proofErr w:type="spellStart"/>
      <w:r>
        <w:t>ферромагнитный</w:t>
      </w:r>
      <w:proofErr w:type="spellEnd"/>
      <w:r>
        <w:t xml:space="preserve"> углеродный сорбент получают импульсным пиролизом смеси целлюлозосодержащего сырья, например, древесных опилок с водным раствором солей железа или их смесей</w:t>
      </w:r>
      <w:proofErr w:type="gramStart"/>
      <w:r>
        <w:t>.</w:t>
      </w:r>
      <w:proofErr w:type="gramEnd"/>
      <w:r w:rsidRPr="0056633E">
        <w:t xml:space="preserve"> </w:t>
      </w:r>
      <w:r>
        <w:t>Осуществление способа не требует больших затрат времени и энергии и позволяет получать дешевый сорбент в количествах, необходимых для очистки больших объемов воды.</w:t>
      </w:r>
    </w:p>
    <w:p w:rsidR="00A34BC6" w:rsidRDefault="00A34BC6" w:rsidP="00A34BC6">
      <w:pPr>
        <w:pStyle w:val="21"/>
        <w:spacing w:after="0" w:line="240" w:lineRule="auto"/>
        <w:ind w:firstLine="567"/>
        <w:jc w:val="both"/>
      </w:pPr>
      <w:r>
        <w:t>Разработка охраняется патентом РФ на изобретение.</w:t>
      </w:r>
    </w:p>
    <w:p w:rsidR="00B867A8" w:rsidRDefault="00B867A8" w:rsidP="00A34BC6">
      <w:pPr>
        <w:pStyle w:val="ae"/>
        <w:spacing w:before="0" w:beforeAutospacing="0"/>
        <w:rPr>
          <w:b/>
        </w:rPr>
      </w:pPr>
    </w:p>
    <w:p w:rsidR="008D01BE" w:rsidRPr="006C6CCB" w:rsidRDefault="008D01BE" w:rsidP="00A34BC6">
      <w:pPr>
        <w:pStyle w:val="ae"/>
        <w:spacing w:before="0" w:beforeAutospacing="0"/>
        <w:rPr>
          <w:b/>
        </w:rPr>
      </w:pPr>
      <w:r w:rsidRPr="005B0EB3">
        <w:rPr>
          <w:b/>
        </w:rPr>
        <w:t xml:space="preserve">Способ очистки проточной воды от </w:t>
      </w:r>
      <w:r w:rsidRPr="006C6CCB">
        <w:rPr>
          <w:b/>
        </w:rPr>
        <w:t>загрязнителей</w:t>
      </w:r>
    </w:p>
    <w:p w:rsidR="00544E8D" w:rsidRDefault="00F0379F" w:rsidP="006778C8">
      <w:pPr>
        <w:pStyle w:val="ae"/>
        <w:spacing w:before="0" w:beforeAutospacing="0"/>
        <w:ind w:left="-57" w:firstLine="627"/>
        <w:jc w:val="both"/>
      </w:pPr>
      <w:r>
        <w:t xml:space="preserve">Разработан </w:t>
      </w:r>
      <w:r w:rsidR="00544E8D" w:rsidRPr="005B0EB3">
        <w:t xml:space="preserve">способ очистки проточной воды от </w:t>
      </w:r>
      <w:r w:rsidR="00544E8D" w:rsidRPr="006C6CCB">
        <w:t>загрязнителей</w:t>
      </w:r>
      <w:r w:rsidR="00544E8D">
        <w:t>,</w:t>
      </w:r>
      <w:r w:rsidR="00544E8D">
        <w:rPr>
          <w:color w:val="00B0F0"/>
        </w:rPr>
        <w:t xml:space="preserve"> </w:t>
      </w:r>
      <w:r w:rsidR="00544E8D">
        <w:t xml:space="preserve">содержащихся в воде в низкой </w:t>
      </w:r>
      <w:r w:rsidR="00544E8D" w:rsidRPr="0007257B">
        <w:t>концентрации</w:t>
      </w:r>
      <w:r w:rsidR="00544E8D">
        <w:t xml:space="preserve">, </w:t>
      </w:r>
      <w:r>
        <w:t>который может быть использован</w:t>
      </w:r>
      <w:r w:rsidR="00544E8D" w:rsidRPr="005B0EB3">
        <w:t xml:space="preserve"> для очистки рек и сточных вод от загрязнений </w:t>
      </w:r>
      <w:proofErr w:type="spellStart"/>
      <w:r w:rsidR="00544E8D" w:rsidRPr="005B0EB3">
        <w:t>атропогенного</w:t>
      </w:r>
      <w:proofErr w:type="spellEnd"/>
      <w:r w:rsidR="00544E8D" w:rsidRPr="005B0EB3">
        <w:t xml:space="preserve"> и природного происхождения, для очистки воды на водозаборах в системах коммунального водоснабжения и в бытовых системах водоочистки. </w:t>
      </w:r>
      <w:r w:rsidR="00544E8D">
        <w:t>С</w:t>
      </w:r>
      <w:r w:rsidR="00544E8D" w:rsidRPr="005B0EB3">
        <w:t>пособ включа</w:t>
      </w:r>
      <w:r w:rsidR="00544E8D">
        <w:t>ет</w:t>
      </w:r>
      <w:r w:rsidR="00544E8D" w:rsidRPr="005B0EB3">
        <w:t xml:space="preserve"> </w:t>
      </w:r>
      <w:proofErr w:type="spellStart"/>
      <w:r w:rsidR="00544E8D" w:rsidRPr="005B0EB3">
        <w:t>контактирование</w:t>
      </w:r>
      <w:proofErr w:type="spellEnd"/>
      <w:r w:rsidR="00544E8D" w:rsidRPr="005B0EB3">
        <w:t xml:space="preserve"> </w:t>
      </w:r>
      <w:r w:rsidR="006778C8">
        <w:t xml:space="preserve">с водой приготовленного специальным образом </w:t>
      </w:r>
      <w:proofErr w:type="spellStart"/>
      <w:r w:rsidR="00544E8D" w:rsidRPr="005B0EB3">
        <w:t>ферромагнитного</w:t>
      </w:r>
      <w:proofErr w:type="spellEnd"/>
      <w:r w:rsidR="00544E8D" w:rsidRPr="005B0EB3">
        <w:t xml:space="preserve"> углеродного сорбента</w:t>
      </w:r>
      <w:r w:rsidR="006778C8">
        <w:t>, взятого в избытке по отношению к загрязнителю,</w:t>
      </w:r>
      <w:r w:rsidR="00544E8D" w:rsidRPr="005B0EB3">
        <w:t xml:space="preserve"> и извлечение насыщенного загрязнителем сорбента с помощью магнитной сепарации</w:t>
      </w:r>
      <w:r>
        <w:t>.</w:t>
      </w:r>
    </w:p>
    <w:p w:rsidR="006778C8" w:rsidRDefault="006778C8" w:rsidP="006778C8">
      <w:pPr>
        <w:pStyle w:val="21"/>
        <w:spacing w:after="0" w:line="240" w:lineRule="auto"/>
        <w:ind w:firstLine="567"/>
        <w:jc w:val="both"/>
      </w:pPr>
      <w:r>
        <w:t>Разработка охраняется патентом РФ на изобретение.</w:t>
      </w:r>
    </w:p>
    <w:p w:rsidR="00FE4900" w:rsidRDefault="00FE4900" w:rsidP="006778C8">
      <w:pPr>
        <w:pStyle w:val="21"/>
        <w:spacing w:after="0" w:line="240" w:lineRule="auto"/>
        <w:ind w:firstLine="567"/>
        <w:jc w:val="both"/>
      </w:pPr>
    </w:p>
    <w:p w:rsidR="00FE4900" w:rsidRDefault="00FE4900" w:rsidP="00FE4900">
      <w:pPr>
        <w:rPr>
          <w:b/>
        </w:rPr>
      </w:pPr>
      <w:r w:rsidRPr="00081CDB">
        <w:rPr>
          <w:b/>
        </w:rPr>
        <w:t>Устройство для очистки вод</w:t>
      </w:r>
      <w:r>
        <w:rPr>
          <w:b/>
        </w:rPr>
        <w:t>ы</w:t>
      </w:r>
      <w:r w:rsidRPr="00081CDB">
        <w:rPr>
          <w:b/>
        </w:rPr>
        <w:t xml:space="preserve"> от тяжелых металлов</w:t>
      </w:r>
    </w:p>
    <w:p w:rsidR="00FE4900" w:rsidRDefault="009D5F30" w:rsidP="009D5F30">
      <w:pPr>
        <w:ind w:firstLine="570"/>
        <w:jc w:val="both"/>
      </w:pPr>
      <w:r>
        <w:t xml:space="preserve">Устройство </w:t>
      </w:r>
      <w:r w:rsidR="00FE4900">
        <w:t>предназначен</w:t>
      </w:r>
      <w:r>
        <w:t>о</w:t>
      </w:r>
      <w:r w:rsidR="00FE4900">
        <w:t xml:space="preserve"> для использования в промышленных и бытовых системах водоочистки, например, для очистки поверхностных и промышленных стоков, а также для доочистки воды, предназначенной для бытового потребления. Конструкция обеспечивает </w:t>
      </w:r>
      <w:proofErr w:type="spellStart"/>
      <w:r w:rsidR="00FE4900">
        <w:t>турбулизацию</w:t>
      </w:r>
      <w:proofErr w:type="spellEnd"/>
      <w:r w:rsidR="00FE4900">
        <w:t xml:space="preserve"> потока, </w:t>
      </w:r>
      <w:proofErr w:type="gramStart"/>
      <w:r w:rsidR="00FE4900">
        <w:t>способствующую</w:t>
      </w:r>
      <w:proofErr w:type="gramEnd"/>
      <w:r w:rsidR="00FE4900">
        <w:t xml:space="preserve"> эффективному </w:t>
      </w:r>
      <w:proofErr w:type="spellStart"/>
      <w:r w:rsidR="00FE4900">
        <w:t>ионообмену</w:t>
      </w:r>
      <w:proofErr w:type="spellEnd"/>
      <w:r w:rsidR="00FE4900">
        <w:t xml:space="preserve">, обеспечивающему извлечение ионов металлов при минимальных гидравлических потерях. </w:t>
      </w:r>
    </w:p>
    <w:p w:rsidR="009D5F30" w:rsidRDefault="009D5F30" w:rsidP="009D5F30">
      <w:pPr>
        <w:pStyle w:val="21"/>
        <w:spacing w:after="0" w:line="240" w:lineRule="auto"/>
        <w:ind w:firstLine="567"/>
        <w:jc w:val="both"/>
      </w:pPr>
      <w:r>
        <w:t>Разработка охраняется патентом РФ на полезную модель</w:t>
      </w:r>
    </w:p>
    <w:p w:rsidR="00FE4900" w:rsidRDefault="00FE4900" w:rsidP="00FE4900">
      <w:pPr>
        <w:rPr>
          <w:b/>
        </w:rPr>
      </w:pPr>
    </w:p>
    <w:p w:rsidR="00E573E3" w:rsidRPr="004F3AF9" w:rsidRDefault="00E573E3" w:rsidP="00E573E3">
      <w:pPr>
        <w:pStyle w:val="21"/>
        <w:spacing w:line="240" w:lineRule="auto"/>
        <w:ind w:left="-57"/>
        <w:jc w:val="both"/>
        <w:rPr>
          <w:b/>
          <w:i/>
        </w:rPr>
      </w:pPr>
      <w:r>
        <w:rPr>
          <w:b/>
          <w:i/>
        </w:rPr>
        <w:t>В области медицины и здравоохранения</w:t>
      </w:r>
    </w:p>
    <w:p w:rsidR="00E573E3" w:rsidRDefault="00E573E3" w:rsidP="00544E8D">
      <w:pPr>
        <w:pStyle w:val="21"/>
        <w:spacing w:after="0" w:line="240" w:lineRule="auto"/>
        <w:ind w:left="-57"/>
        <w:jc w:val="both"/>
        <w:rPr>
          <w:b/>
        </w:rPr>
      </w:pPr>
      <w:r>
        <w:rPr>
          <w:b/>
        </w:rPr>
        <w:t>Новый отечественный противосудорожный препарат</w:t>
      </w:r>
    </w:p>
    <w:p w:rsidR="00E573E3" w:rsidRDefault="00E573E3" w:rsidP="00544E8D">
      <w:pPr>
        <w:pStyle w:val="a7"/>
        <w:spacing w:after="0"/>
        <w:ind w:left="0" w:firstLine="573"/>
        <w:jc w:val="both"/>
        <w:rPr>
          <w:color w:val="000000"/>
        </w:rPr>
      </w:pPr>
      <w:r>
        <w:rPr>
          <w:color w:val="000000"/>
        </w:rPr>
        <w:t xml:space="preserve">По договору с Институтом отечественная фармацевтическая фирма взяла на себя проведение необходимых испытаний, государственную регистрацию и выведение на рынок нового отечественного противоэпилептического препарата на основе разработанного в институте антиоксиданта ФЕНОЗАН. Осуществлена государственная регистрации субстанции. Завершается </w:t>
      </w:r>
      <w:r>
        <w:rPr>
          <w:color w:val="000000"/>
          <w:lang w:val="en-US"/>
        </w:rPr>
        <w:t>III</w:t>
      </w:r>
      <w:r w:rsidRPr="00CE7A00">
        <w:rPr>
          <w:color w:val="000000"/>
        </w:rPr>
        <w:t xml:space="preserve"> </w:t>
      </w:r>
      <w:r>
        <w:rPr>
          <w:color w:val="000000"/>
        </w:rPr>
        <w:t xml:space="preserve">фаза клинических испытаний. </w:t>
      </w:r>
    </w:p>
    <w:p w:rsidR="00E573E3" w:rsidRDefault="00E573E3" w:rsidP="00E573E3">
      <w:pPr>
        <w:pStyle w:val="a7"/>
        <w:spacing w:after="0"/>
        <w:ind w:left="0" w:firstLine="573"/>
        <w:jc w:val="both"/>
        <w:rPr>
          <w:color w:val="000000"/>
        </w:rPr>
      </w:pPr>
      <w:r>
        <w:rPr>
          <w:color w:val="000000"/>
        </w:rPr>
        <w:t xml:space="preserve">Патент РФ на противоэпилептическое средство с </w:t>
      </w:r>
      <w:proofErr w:type="spellStart"/>
      <w:r>
        <w:rPr>
          <w:color w:val="000000"/>
        </w:rPr>
        <w:t>ноотропным</w:t>
      </w:r>
      <w:proofErr w:type="spellEnd"/>
      <w:r>
        <w:rPr>
          <w:color w:val="000000"/>
        </w:rPr>
        <w:t xml:space="preserve"> действием передан фармацевтической фирме по договору об отчуждении исключительных прав.</w:t>
      </w:r>
    </w:p>
    <w:p w:rsidR="00544E8D" w:rsidRDefault="00544E8D" w:rsidP="00E573E3">
      <w:pPr>
        <w:pStyle w:val="a7"/>
        <w:spacing w:after="0"/>
        <w:ind w:left="0" w:firstLine="573"/>
        <w:jc w:val="both"/>
        <w:rPr>
          <w:color w:val="000000"/>
        </w:rPr>
      </w:pPr>
    </w:p>
    <w:p w:rsidR="00E573E3" w:rsidRDefault="00E573E3" w:rsidP="000C0AE1">
      <w:pPr>
        <w:pStyle w:val="a7"/>
        <w:spacing w:after="0"/>
        <w:ind w:left="0"/>
        <w:rPr>
          <w:b/>
          <w:szCs w:val="24"/>
        </w:rPr>
      </w:pPr>
      <w:r>
        <w:rPr>
          <w:b/>
          <w:szCs w:val="24"/>
        </w:rPr>
        <w:t>Средство,</w:t>
      </w:r>
      <w:r w:rsidRPr="000D2FF5">
        <w:rPr>
          <w:b/>
          <w:szCs w:val="24"/>
        </w:rPr>
        <w:t xml:space="preserve"> </w:t>
      </w:r>
      <w:r>
        <w:rPr>
          <w:b/>
          <w:szCs w:val="24"/>
        </w:rPr>
        <w:t>обладающее</w:t>
      </w:r>
      <w:r w:rsidRPr="000D2FF5"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антиоксидантным</w:t>
      </w:r>
      <w:proofErr w:type="spellEnd"/>
      <w:r>
        <w:rPr>
          <w:b/>
          <w:szCs w:val="24"/>
        </w:rPr>
        <w:t xml:space="preserve">, </w:t>
      </w:r>
      <w:proofErr w:type="spellStart"/>
      <w:r w:rsidRPr="000D2FF5">
        <w:rPr>
          <w:b/>
          <w:szCs w:val="24"/>
        </w:rPr>
        <w:t>фотопротекторн</w:t>
      </w:r>
      <w:r>
        <w:rPr>
          <w:b/>
          <w:szCs w:val="24"/>
        </w:rPr>
        <w:t>ым</w:t>
      </w:r>
      <w:proofErr w:type="spellEnd"/>
      <w:r w:rsidRPr="000D2FF5">
        <w:rPr>
          <w:b/>
          <w:szCs w:val="24"/>
        </w:rPr>
        <w:t xml:space="preserve"> </w:t>
      </w:r>
      <w:r>
        <w:rPr>
          <w:b/>
          <w:szCs w:val="24"/>
        </w:rPr>
        <w:t xml:space="preserve">и </w:t>
      </w:r>
      <w:proofErr w:type="spellStart"/>
      <w:r w:rsidRPr="000D2FF5">
        <w:rPr>
          <w:b/>
          <w:szCs w:val="24"/>
        </w:rPr>
        <w:t>геропротекторн</w:t>
      </w:r>
      <w:r>
        <w:rPr>
          <w:b/>
          <w:szCs w:val="24"/>
        </w:rPr>
        <w:t>ым</w:t>
      </w:r>
      <w:proofErr w:type="spellEnd"/>
      <w:r>
        <w:rPr>
          <w:b/>
          <w:szCs w:val="24"/>
        </w:rPr>
        <w:t xml:space="preserve"> действием</w:t>
      </w:r>
    </w:p>
    <w:p w:rsidR="00E573E3" w:rsidRDefault="00E573E3" w:rsidP="00E573E3">
      <w:pPr>
        <w:ind w:firstLine="570"/>
        <w:jc w:val="both"/>
        <w:rPr>
          <w:szCs w:val="24"/>
        </w:rPr>
      </w:pPr>
      <w:r>
        <w:rPr>
          <w:szCs w:val="24"/>
        </w:rPr>
        <w:t xml:space="preserve">Разработано новое средство, обладающее высокой </w:t>
      </w:r>
      <w:proofErr w:type="spellStart"/>
      <w:r>
        <w:rPr>
          <w:szCs w:val="24"/>
        </w:rPr>
        <w:t>антиоксидантной</w:t>
      </w:r>
      <w:proofErr w:type="spellEnd"/>
      <w:r>
        <w:rPr>
          <w:szCs w:val="24"/>
        </w:rPr>
        <w:t xml:space="preserve"> активностью, высокой </w:t>
      </w:r>
      <w:r w:rsidRPr="00F84565">
        <w:rPr>
          <w:szCs w:val="24"/>
        </w:rPr>
        <w:t>устойчиво</w:t>
      </w:r>
      <w:r>
        <w:rPr>
          <w:szCs w:val="24"/>
        </w:rPr>
        <w:t>стью</w:t>
      </w:r>
      <w:r w:rsidRPr="00F84565">
        <w:rPr>
          <w:szCs w:val="24"/>
        </w:rPr>
        <w:t xml:space="preserve"> под действием</w:t>
      </w:r>
      <w:r>
        <w:rPr>
          <w:szCs w:val="24"/>
        </w:rPr>
        <w:t xml:space="preserve"> света видимого и УФ диапазонов и проявляет </w:t>
      </w:r>
      <w:proofErr w:type="spellStart"/>
      <w:r>
        <w:rPr>
          <w:szCs w:val="24"/>
        </w:rPr>
        <w:lastRenderedPageBreak/>
        <w:t>фотопротекторные</w:t>
      </w:r>
      <w:proofErr w:type="spellEnd"/>
      <w:r>
        <w:rPr>
          <w:szCs w:val="24"/>
        </w:rPr>
        <w:t xml:space="preserve"> и </w:t>
      </w:r>
      <w:proofErr w:type="spellStart"/>
      <w:r>
        <w:rPr>
          <w:szCs w:val="24"/>
        </w:rPr>
        <w:t>геропротекторные</w:t>
      </w:r>
      <w:proofErr w:type="spellEnd"/>
      <w:r>
        <w:rPr>
          <w:szCs w:val="24"/>
        </w:rPr>
        <w:t xml:space="preserve"> свойства. Средство может быть использовано для создания фармакологических препаратов, нейтрализующих вредное воздействие на организм света УФ и видимого диапазонов и инактивирующих токсическое действие липофусцина. </w:t>
      </w:r>
    </w:p>
    <w:p w:rsidR="000C0AE1" w:rsidRDefault="00E573E3" w:rsidP="000C0AE1">
      <w:pPr>
        <w:pStyle w:val="21"/>
        <w:spacing w:after="0" w:line="240" w:lineRule="auto"/>
        <w:ind w:firstLine="567"/>
        <w:jc w:val="both"/>
      </w:pPr>
      <w:r>
        <w:t>Разработка охраняется патентом РФ на изобретение.</w:t>
      </w:r>
    </w:p>
    <w:p w:rsidR="000C0AE1" w:rsidRDefault="000C0AE1" w:rsidP="000C0AE1">
      <w:pPr>
        <w:pStyle w:val="21"/>
        <w:spacing w:after="0" w:line="240" w:lineRule="auto"/>
        <w:ind w:firstLine="567"/>
        <w:jc w:val="both"/>
      </w:pPr>
    </w:p>
    <w:p w:rsidR="00E573E3" w:rsidRPr="000C0AE1" w:rsidRDefault="00E573E3" w:rsidP="000C0AE1">
      <w:pPr>
        <w:pStyle w:val="21"/>
        <w:spacing w:after="0" w:line="240" w:lineRule="auto"/>
        <w:jc w:val="both"/>
      </w:pPr>
      <w:r w:rsidRPr="00CF1C7A">
        <w:rPr>
          <w:b/>
        </w:rPr>
        <w:t xml:space="preserve">Тест-системы для </w:t>
      </w:r>
      <w:proofErr w:type="spellStart"/>
      <w:proofErr w:type="gramStart"/>
      <w:r w:rsidRPr="00CF1C7A">
        <w:rPr>
          <w:b/>
        </w:rPr>
        <w:t>экспресс-диагностики</w:t>
      </w:r>
      <w:proofErr w:type="spellEnd"/>
      <w:proofErr w:type="gramEnd"/>
      <w:r w:rsidRPr="00CF1C7A">
        <w:rPr>
          <w:b/>
        </w:rPr>
        <w:t xml:space="preserve"> патологий системы свертывания крови и других распространенных заболеваний</w:t>
      </w:r>
    </w:p>
    <w:p w:rsidR="00E573E3" w:rsidRDefault="00E573E3" w:rsidP="00E573E3">
      <w:pPr>
        <w:pStyle w:val="a7"/>
        <w:spacing w:after="0"/>
        <w:ind w:left="0" w:firstLine="573"/>
        <w:jc w:val="both"/>
      </w:pPr>
      <w:r>
        <w:t xml:space="preserve">Получены опытные образцы </w:t>
      </w:r>
      <w:proofErr w:type="spellStart"/>
      <w:r w:rsidRPr="00D64BF7">
        <w:t>иммунолатексны</w:t>
      </w:r>
      <w:r>
        <w:t>х</w:t>
      </w:r>
      <w:proofErr w:type="spellEnd"/>
      <w:r w:rsidRPr="00D64BF7">
        <w:t xml:space="preserve"> </w:t>
      </w:r>
      <w:proofErr w:type="spellStart"/>
      <w:r w:rsidRPr="00D64BF7">
        <w:t>диагностикум</w:t>
      </w:r>
      <w:r>
        <w:t>ов</w:t>
      </w:r>
      <w:proofErr w:type="spellEnd"/>
      <w:r w:rsidRPr="00D64BF7">
        <w:t xml:space="preserve"> для количественного определения </w:t>
      </w:r>
      <w:proofErr w:type="spellStart"/>
      <w:r w:rsidRPr="00D64BF7">
        <w:t>Антитромбина</w:t>
      </w:r>
      <w:proofErr w:type="spellEnd"/>
      <w:r w:rsidRPr="00D64BF7">
        <w:t xml:space="preserve"> </w:t>
      </w:r>
      <w:r w:rsidRPr="00D64BF7">
        <w:rPr>
          <w:lang w:val="en-US"/>
        </w:rPr>
        <w:t>III</w:t>
      </w:r>
      <w:r w:rsidRPr="00D64BF7">
        <w:t xml:space="preserve"> (АТ </w:t>
      </w:r>
      <w:r w:rsidRPr="00D64BF7">
        <w:rPr>
          <w:lang w:val="en-US"/>
        </w:rPr>
        <w:t>III</w:t>
      </w:r>
      <w:r w:rsidRPr="00D64BF7">
        <w:t xml:space="preserve">) </w:t>
      </w:r>
      <w:r w:rsidRPr="008E7C82">
        <w:t>и продуктов деградации фибрина/фибриногена (ПДФ)</w:t>
      </w:r>
      <w:r>
        <w:t xml:space="preserve">, превосходящие по своим характеристикам многие зарубежные аналоги. </w:t>
      </w:r>
      <w:r w:rsidRPr="00F25D60">
        <w:t xml:space="preserve">Потенциальными потребителями </w:t>
      </w:r>
      <w:proofErr w:type="spellStart"/>
      <w:r w:rsidRPr="00F25D60">
        <w:t>иммунодиагностикум</w:t>
      </w:r>
      <w:r>
        <w:t>ов</w:t>
      </w:r>
      <w:proofErr w:type="spellEnd"/>
      <w:r w:rsidRPr="00F25D60">
        <w:t xml:space="preserve"> </w:t>
      </w:r>
      <w:r>
        <w:t xml:space="preserve">являются клинические учреждения города, связанные с диагностикой, лечением и профилактикой патологии системы свертывания крови. </w:t>
      </w:r>
      <w:proofErr w:type="spellStart"/>
      <w:r>
        <w:t>Диагностикумы</w:t>
      </w:r>
      <w:proofErr w:type="spellEnd"/>
      <w:r>
        <w:t xml:space="preserve"> характеризуются высокой чувствительностью, строгой специфичностью, быстротой получения результата (несколько минут). Выполнение тестов не требует дорогостоящего оборудования и может проводиться в </w:t>
      </w:r>
      <w:proofErr w:type="spellStart"/>
      <w:proofErr w:type="gramStart"/>
      <w:r>
        <w:t>экспресс-режиме</w:t>
      </w:r>
      <w:proofErr w:type="spellEnd"/>
      <w:proofErr w:type="gramEnd"/>
      <w:r>
        <w:t xml:space="preserve"> в полевых условиях и в условиях чрезвычайных ситуаций.</w:t>
      </w:r>
    </w:p>
    <w:p w:rsidR="00E573E3" w:rsidRDefault="00E573E3" w:rsidP="00E573E3">
      <w:pPr>
        <w:pStyle w:val="21"/>
        <w:spacing w:after="0" w:line="240" w:lineRule="auto"/>
        <w:ind w:firstLine="567"/>
        <w:jc w:val="both"/>
      </w:pPr>
      <w:r>
        <w:t>Разработка охраняется двумя патентами РФ на изобретение.</w:t>
      </w:r>
    </w:p>
    <w:p w:rsidR="00E573E3" w:rsidRDefault="00E573E3" w:rsidP="00E573E3">
      <w:pPr>
        <w:pStyle w:val="a7"/>
        <w:ind w:left="0"/>
        <w:rPr>
          <w:color w:val="000000"/>
        </w:rPr>
      </w:pPr>
    </w:p>
    <w:p w:rsidR="00E573E3" w:rsidRDefault="00E573E3" w:rsidP="00E573E3">
      <w:pPr>
        <w:pStyle w:val="21"/>
        <w:spacing w:after="0" w:line="240" w:lineRule="auto"/>
        <w:ind w:left="-57"/>
        <w:jc w:val="both"/>
        <w:rPr>
          <w:b/>
        </w:rPr>
      </w:pPr>
      <w:r>
        <w:rPr>
          <w:b/>
        </w:rPr>
        <w:t xml:space="preserve">Противоопухолевый агент, относящийся к группе металлоорганических производных полиакриловой кислоты </w:t>
      </w:r>
    </w:p>
    <w:p w:rsidR="00E573E3" w:rsidRDefault="00E573E3" w:rsidP="00E573E3">
      <w:pPr>
        <w:pStyle w:val="a7"/>
        <w:spacing w:after="0"/>
        <w:ind w:left="0" w:firstLine="570"/>
        <w:jc w:val="both"/>
      </w:pPr>
      <w:r>
        <w:t xml:space="preserve">Совместно с </w:t>
      </w:r>
      <w:proofErr w:type="spellStart"/>
      <w:r>
        <w:t>ИрИХ</w:t>
      </w:r>
      <w:proofErr w:type="spellEnd"/>
      <w:r>
        <w:t xml:space="preserve"> СО РАН разработан новый противоопухолевый агент, относящийся к группе металлоорганических производных полиакриловой кислоты, проявляющий противоопухолевую активность по отношению к солидным опухолям мышей – карциномы легких Льюис и </w:t>
      </w:r>
      <w:proofErr w:type="spellStart"/>
      <w:r>
        <w:t>аденокарциномы</w:t>
      </w:r>
      <w:proofErr w:type="spellEnd"/>
      <w:r>
        <w:t xml:space="preserve"> </w:t>
      </w:r>
      <w:proofErr w:type="spellStart"/>
      <w:r>
        <w:t>Акатол</w:t>
      </w:r>
      <w:proofErr w:type="spellEnd"/>
      <w:r>
        <w:t xml:space="preserve">. Новое противоопухолевое средство представляет собой неполную </w:t>
      </w:r>
      <w:r>
        <w:rPr>
          <w:color w:val="000000"/>
        </w:rPr>
        <w:t>серебряную соль полиакриловой кислоты.</w:t>
      </w:r>
      <w:r>
        <w:t xml:space="preserve"> Механизм противоопухолевого действия средства основан на подавлении кровоснабжения опухоли путём химической </w:t>
      </w:r>
      <w:proofErr w:type="spellStart"/>
      <w:r>
        <w:t>эмболизации</w:t>
      </w:r>
      <w:proofErr w:type="spellEnd"/>
      <w:r>
        <w:t xml:space="preserve"> питающих её сосудов за счёт образования </w:t>
      </w:r>
      <w:proofErr w:type="spellStart"/>
      <w:r>
        <w:t>интермакромолекулярных</w:t>
      </w:r>
      <w:proofErr w:type="spellEnd"/>
      <w:r>
        <w:t xml:space="preserve"> полимеров </w:t>
      </w:r>
      <w:proofErr w:type="spellStart"/>
      <w:r>
        <w:t>гемостатика</w:t>
      </w:r>
      <w:proofErr w:type="spellEnd"/>
      <w:r>
        <w:t xml:space="preserve"> местного действия и белков плазмы крови, а также на цитотоксическом эффекте ионов и </w:t>
      </w:r>
      <w:proofErr w:type="spellStart"/>
      <w:r>
        <w:t>наночастиц</w:t>
      </w:r>
      <w:proofErr w:type="spellEnd"/>
      <w:r>
        <w:t xml:space="preserve"> серебра в отношении опухолевых клеток.</w:t>
      </w:r>
    </w:p>
    <w:p w:rsidR="00E573E3" w:rsidRDefault="00E573E3" w:rsidP="00E573E3">
      <w:pPr>
        <w:pStyle w:val="21"/>
        <w:spacing w:after="0" w:line="240" w:lineRule="auto"/>
        <w:ind w:firstLine="567"/>
        <w:jc w:val="both"/>
      </w:pPr>
      <w:r>
        <w:t>Разработка охраняется патентом РФ на изобретение.</w:t>
      </w:r>
    </w:p>
    <w:p w:rsidR="00E573E3" w:rsidRDefault="00E573E3" w:rsidP="00E573E3">
      <w:pPr>
        <w:pStyle w:val="a7"/>
        <w:ind w:firstLine="567"/>
      </w:pPr>
    </w:p>
    <w:p w:rsidR="00E573E3" w:rsidRDefault="00E573E3" w:rsidP="00E573E3">
      <w:pPr>
        <w:pStyle w:val="21"/>
        <w:spacing w:after="0" w:line="240" w:lineRule="auto"/>
        <w:ind w:left="-57"/>
        <w:jc w:val="both"/>
        <w:rPr>
          <w:b/>
        </w:rPr>
      </w:pPr>
      <w:r>
        <w:rPr>
          <w:b/>
        </w:rPr>
        <w:t xml:space="preserve">Создание </w:t>
      </w:r>
      <w:proofErr w:type="spellStart"/>
      <w:r>
        <w:rPr>
          <w:b/>
        </w:rPr>
        <w:t>фотохромных</w:t>
      </w:r>
      <w:proofErr w:type="spellEnd"/>
      <w:r>
        <w:rPr>
          <w:b/>
        </w:rPr>
        <w:t xml:space="preserve"> материалов для </w:t>
      </w:r>
      <w:proofErr w:type="spellStart"/>
      <w:r>
        <w:rPr>
          <w:b/>
        </w:rPr>
        <w:t>офтальмооптики</w:t>
      </w:r>
      <w:proofErr w:type="spellEnd"/>
      <w:r>
        <w:rPr>
          <w:b/>
        </w:rPr>
        <w:t xml:space="preserve"> (лечебно-профилактических очков)</w:t>
      </w:r>
    </w:p>
    <w:p w:rsidR="00E573E3" w:rsidRDefault="00E573E3" w:rsidP="00E573E3">
      <w:pPr>
        <w:ind w:firstLine="720"/>
        <w:jc w:val="both"/>
        <w:rPr>
          <w:szCs w:val="24"/>
        </w:rPr>
      </w:pPr>
    </w:p>
    <w:p w:rsidR="00E573E3" w:rsidRPr="002B2C09" w:rsidRDefault="00E573E3" w:rsidP="00E573E3">
      <w:pPr>
        <w:tabs>
          <w:tab w:val="num" w:pos="540"/>
        </w:tabs>
        <w:ind w:firstLine="573"/>
        <w:jc w:val="both"/>
        <w:rPr>
          <w:szCs w:val="24"/>
        </w:rPr>
      </w:pPr>
      <w:r w:rsidRPr="002B2C09">
        <w:rPr>
          <w:szCs w:val="24"/>
        </w:rPr>
        <w:t xml:space="preserve">Разработана светочувствительная композиция, предназначенная для светофильтров защитно-профилактического назначения – </w:t>
      </w:r>
      <w:proofErr w:type="spellStart"/>
      <w:r w:rsidRPr="002B2C09">
        <w:rPr>
          <w:szCs w:val="24"/>
        </w:rPr>
        <w:t>фотохромных</w:t>
      </w:r>
      <w:proofErr w:type="spellEnd"/>
      <w:r w:rsidRPr="002B2C09">
        <w:rPr>
          <w:szCs w:val="24"/>
        </w:rPr>
        <w:t xml:space="preserve"> полимерных покрытий для очковых </w:t>
      </w:r>
      <w:proofErr w:type="spellStart"/>
      <w:r w:rsidRPr="002B2C09">
        <w:rPr>
          <w:szCs w:val="24"/>
        </w:rPr>
        <w:t>УФ-абсорбирующих</w:t>
      </w:r>
      <w:proofErr w:type="spellEnd"/>
      <w:r w:rsidRPr="002B2C09">
        <w:rPr>
          <w:szCs w:val="24"/>
        </w:rPr>
        <w:t xml:space="preserve"> линз, с целью защиты глаз и профилактики офтальмологических заболеваний, связанных с повреждающим действием светового излучения в видимой области спектра. </w:t>
      </w:r>
      <w:r w:rsidRPr="002B2C09">
        <w:rPr>
          <w:bCs/>
          <w:szCs w:val="24"/>
        </w:rPr>
        <w:t>С</w:t>
      </w:r>
      <w:r w:rsidRPr="002B2C09">
        <w:rPr>
          <w:szCs w:val="24"/>
        </w:rPr>
        <w:t xml:space="preserve">овокупность оптических свойств </w:t>
      </w:r>
      <w:proofErr w:type="spellStart"/>
      <w:r w:rsidRPr="002B2C09">
        <w:rPr>
          <w:szCs w:val="24"/>
        </w:rPr>
        <w:t>фотохромных</w:t>
      </w:r>
      <w:proofErr w:type="spellEnd"/>
      <w:r w:rsidRPr="002B2C09">
        <w:rPr>
          <w:szCs w:val="24"/>
        </w:rPr>
        <w:t xml:space="preserve"> полимерных покрытий, полученных с использованием заявленной композиции, удовлетворяет физиологически обоснованным требованиям к защитно-профилактическим оптическим материалам.</w:t>
      </w:r>
    </w:p>
    <w:p w:rsidR="00E573E3" w:rsidRPr="002B2C09" w:rsidRDefault="00E573E3" w:rsidP="00E573E3">
      <w:pPr>
        <w:pStyle w:val="21"/>
        <w:spacing w:after="0" w:line="240" w:lineRule="auto"/>
        <w:ind w:firstLine="567"/>
        <w:jc w:val="both"/>
        <w:rPr>
          <w:szCs w:val="24"/>
        </w:rPr>
      </w:pPr>
      <w:r w:rsidRPr="002B2C09">
        <w:rPr>
          <w:szCs w:val="24"/>
        </w:rPr>
        <w:t>Разработка охраняется патентом РФ на изобретение.</w:t>
      </w:r>
    </w:p>
    <w:p w:rsidR="00E573E3" w:rsidRDefault="00E573E3" w:rsidP="00E573E3">
      <w:pPr>
        <w:jc w:val="both"/>
      </w:pPr>
    </w:p>
    <w:p w:rsidR="00E573E3" w:rsidRDefault="00E573E3" w:rsidP="00EA0D2D">
      <w:pPr>
        <w:pStyle w:val="21"/>
        <w:spacing w:after="0" w:line="240" w:lineRule="auto"/>
        <w:ind w:left="-57"/>
        <w:jc w:val="both"/>
        <w:rPr>
          <w:b/>
        </w:rPr>
      </w:pPr>
      <w:r>
        <w:rPr>
          <w:b/>
        </w:rPr>
        <w:t>Способ прогнозирования осложнений и отдаленных последствий травм глаза</w:t>
      </w:r>
    </w:p>
    <w:p w:rsidR="00E573E3" w:rsidRDefault="00E573E3" w:rsidP="00E573E3">
      <w:pPr>
        <w:ind w:firstLine="684"/>
        <w:jc w:val="both"/>
      </w:pPr>
      <w:r>
        <w:t>Разработан метод прогнозирования осложнений и отдаленных последствий травм глаза по появлению в крови антител к двум антигенам (</w:t>
      </w:r>
      <w:proofErr w:type="spellStart"/>
      <w:r>
        <w:t>арестину</w:t>
      </w:r>
      <w:proofErr w:type="spellEnd"/>
      <w:r>
        <w:t xml:space="preserve"> и </w:t>
      </w:r>
      <w:proofErr w:type="spellStart"/>
      <w:r>
        <w:t>межфоторецепторному</w:t>
      </w:r>
      <w:proofErr w:type="spellEnd"/>
      <w:r>
        <w:t xml:space="preserve"> </w:t>
      </w:r>
      <w:proofErr w:type="spellStart"/>
      <w:r>
        <w:t>ретинальпереносящему</w:t>
      </w:r>
      <w:proofErr w:type="spellEnd"/>
      <w:r>
        <w:t xml:space="preserve"> белку) из сетчатки глаза и фоторецепторного матрикса. Метод основан на использовании </w:t>
      </w:r>
      <w:proofErr w:type="gramStart"/>
      <w:r>
        <w:t>разработанного</w:t>
      </w:r>
      <w:proofErr w:type="gramEnd"/>
      <w:r>
        <w:t xml:space="preserve"> ранее </w:t>
      </w:r>
      <w:proofErr w:type="spellStart"/>
      <w:r>
        <w:t>иммунодиагностикума</w:t>
      </w:r>
      <w:proofErr w:type="spellEnd"/>
      <w:r>
        <w:t xml:space="preserve"> «</w:t>
      </w:r>
      <w:proofErr w:type="spellStart"/>
      <w:r>
        <w:t>Ретинат-ИФА</w:t>
      </w:r>
      <w:proofErr w:type="spellEnd"/>
      <w:r>
        <w:t xml:space="preserve">», позволяющего прогнозировать развитие диабетической </w:t>
      </w:r>
      <w:proofErr w:type="spellStart"/>
      <w:r>
        <w:t>ретинопатии</w:t>
      </w:r>
      <w:proofErr w:type="spellEnd"/>
      <w:r>
        <w:t xml:space="preserve">. В настоящее время возможности иммуноферментного анализа расширены и позволяют диагностировать отдаленные осложнения после успешного лечения травм глаза. Усовершенствованный метод </w:t>
      </w:r>
      <w:r>
        <w:lastRenderedPageBreak/>
        <w:t xml:space="preserve">готов к внедрению в медицинскую практику и может быть использован в любой клинической лаборатории. </w:t>
      </w:r>
    </w:p>
    <w:p w:rsidR="00E573E3" w:rsidRDefault="00E573E3" w:rsidP="00E573E3">
      <w:pPr>
        <w:pStyle w:val="21"/>
        <w:spacing w:after="0" w:line="240" w:lineRule="auto"/>
        <w:ind w:firstLine="567"/>
        <w:jc w:val="both"/>
      </w:pPr>
      <w:r>
        <w:t>Разработка охраняется патентом РФ на изобретение.</w:t>
      </w:r>
    </w:p>
    <w:p w:rsidR="00E573E3" w:rsidRDefault="00E573E3" w:rsidP="00E573E3">
      <w:pPr>
        <w:pStyle w:val="21"/>
        <w:spacing w:after="0" w:line="240" w:lineRule="auto"/>
        <w:jc w:val="both"/>
      </w:pPr>
    </w:p>
    <w:p w:rsidR="00E573E3" w:rsidRDefault="00E573E3" w:rsidP="00E573E3">
      <w:pPr>
        <w:pStyle w:val="21"/>
        <w:spacing w:after="0" w:line="240" w:lineRule="auto"/>
        <w:jc w:val="both"/>
        <w:rPr>
          <w:b/>
        </w:rPr>
      </w:pPr>
      <w:r w:rsidRPr="00626ED5">
        <w:rPr>
          <w:b/>
        </w:rPr>
        <w:t>Способ прогнозирования риска развития рассеянного склероза и больных с оптическим невритом</w:t>
      </w:r>
    </w:p>
    <w:p w:rsidR="00E573E3" w:rsidRDefault="00E573E3" w:rsidP="00E573E3">
      <w:pPr>
        <w:ind w:firstLine="684"/>
        <w:jc w:val="both"/>
      </w:pPr>
      <w:r>
        <w:t>С</w:t>
      </w:r>
      <w:r w:rsidRPr="00456848">
        <w:t xml:space="preserve">пособ </w:t>
      </w:r>
      <w:r>
        <w:t>позволяет на базе объективных критериев</w:t>
      </w:r>
      <w:r w:rsidRPr="00456848">
        <w:t xml:space="preserve"> </w:t>
      </w:r>
      <w:r>
        <w:t xml:space="preserve">на ранних стадиях, </w:t>
      </w:r>
      <w:r w:rsidRPr="00BF0A0B">
        <w:t>когда единственным возможным проявлением начала заболевания является симптоматика острого оптического неврита,</w:t>
      </w:r>
      <w:r>
        <w:t xml:space="preserve"> </w:t>
      </w:r>
      <w:r w:rsidRPr="00456848">
        <w:t>прогнозирова</w:t>
      </w:r>
      <w:r>
        <w:t>ть</w:t>
      </w:r>
      <w:r w:rsidRPr="00456848">
        <w:t xml:space="preserve"> риск развития рассеянного склероза у больных с оптическим невритом </w:t>
      </w:r>
      <w:r>
        <w:t xml:space="preserve">на основе </w:t>
      </w:r>
      <w:proofErr w:type="gramStart"/>
      <w:r>
        <w:t>сопоставления</w:t>
      </w:r>
      <w:r w:rsidRPr="00456848">
        <w:t xml:space="preserve"> результатов исследовани</w:t>
      </w:r>
      <w:r>
        <w:t>й</w:t>
      </w:r>
      <w:r w:rsidRPr="00456848">
        <w:t xml:space="preserve"> сыворотки крови</w:t>
      </w:r>
      <w:proofErr w:type="gramEnd"/>
      <w:r w:rsidRPr="00456848">
        <w:t xml:space="preserve"> методом иммуноферментного анализа </w:t>
      </w:r>
      <w:r>
        <w:t>с</w:t>
      </w:r>
      <w:r w:rsidRPr="00456848">
        <w:t xml:space="preserve"> </w:t>
      </w:r>
      <w:proofErr w:type="spellStart"/>
      <w:r>
        <w:t>результататами</w:t>
      </w:r>
      <w:proofErr w:type="spellEnd"/>
      <w:r>
        <w:t xml:space="preserve"> </w:t>
      </w:r>
      <w:r w:rsidRPr="00456848">
        <w:t>электрофизиологически</w:t>
      </w:r>
      <w:r>
        <w:t>х</w:t>
      </w:r>
      <w:r w:rsidRPr="00456848">
        <w:t xml:space="preserve"> </w:t>
      </w:r>
      <w:r>
        <w:t>исследований.</w:t>
      </w:r>
      <w:r w:rsidRPr="00695F1A">
        <w:t xml:space="preserve"> </w:t>
      </w:r>
      <w:r>
        <w:t>Способ о</w:t>
      </w:r>
      <w:r w:rsidRPr="00A56A2C">
        <w:t>тличается п</w:t>
      </w:r>
      <w:r>
        <w:t>ростотой и скоростью выполнения, не требует применения дорогостоящих методов исследования, н</w:t>
      </w:r>
      <w:r w:rsidRPr="00A56A2C">
        <w:t xml:space="preserve">е связан с </w:t>
      </w:r>
      <w:proofErr w:type="spellStart"/>
      <w:r w:rsidRPr="00A56A2C">
        <w:t>травмированием</w:t>
      </w:r>
      <w:proofErr w:type="spellEnd"/>
      <w:r w:rsidRPr="00A56A2C">
        <w:t xml:space="preserve"> тканей глаза.</w:t>
      </w:r>
      <w:r>
        <w:t xml:space="preserve"> </w:t>
      </w:r>
      <w:r w:rsidRPr="000F5F37">
        <w:t>Способ дает возможность использовать полученный прогноз для разработки алгоритма своевременной и адекватной лечебной тактики с целью предупреждения развития возможных осложнений</w:t>
      </w:r>
      <w:r>
        <w:t>.</w:t>
      </w:r>
    </w:p>
    <w:p w:rsidR="000E66BD" w:rsidRDefault="00E573E3" w:rsidP="000E66BD">
      <w:pPr>
        <w:pStyle w:val="21"/>
        <w:spacing w:after="0" w:line="240" w:lineRule="auto"/>
        <w:ind w:firstLine="567"/>
        <w:jc w:val="both"/>
      </w:pPr>
      <w:r>
        <w:t>Разработка охраняется патентом РФ на изобретение.</w:t>
      </w:r>
    </w:p>
    <w:p w:rsidR="000E66BD" w:rsidRDefault="000E66BD" w:rsidP="000E66BD">
      <w:pPr>
        <w:pStyle w:val="21"/>
        <w:spacing w:after="0" w:line="240" w:lineRule="auto"/>
        <w:ind w:firstLine="567"/>
        <w:jc w:val="both"/>
      </w:pPr>
    </w:p>
    <w:p w:rsidR="00E573E3" w:rsidRPr="000E66BD" w:rsidRDefault="00E573E3" w:rsidP="000E66BD">
      <w:pPr>
        <w:pStyle w:val="21"/>
        <w:spacing w:after="0" w:line="240" w:lineRule="auto"/>
        <w:jc w:val="both"/>
      </w:pPr>
      <w:r w:rsidRPr="00955830">
        <w:rPr>
          <w:b/>
        </w:rPr>
        <w:t>Способ диагностики мелкой моторики руки</w:t>
      </w:r>
    </w:p>
    <w:p w:rsidR="001B5211" w:rsidRDefault="00E573E3" w:rsidP="001B5211">
      <w:pPr>
        <w:ind w:firstLine="567"/>
        <w:jc w:val="both"/>
      </w:pPr>
      <w:r>
        <w:t xml:space="preserve">Способ позволяет повысить информативность диагностики мелкой моторики руки на основе набора количественных характеристик диагностических параметров. Способ осуществляют в форме выполнения серии </w:t>
      </w:r>
      <w:proofErr w:type="spellStart"/>
      <w:r>
        <w:t>субтестов</w:t>
      </w:r>
      <w:proofErr w:type="spellEnd"/>
      <w:r>
        <w:t xml:space="preserve">: для каждой руки отдельно и для обеих рук одновременно – в обычном и перекрещенном положениях, что полностью отражает функциональное состояние моторной зоны коры головного мозга и межполушарных связей. В качестве тестирующего устройства используют любой компьютерный терминал, способный регистрировать нажатия пальцев, в частности – стандартную клавиатуру персонального компьютера. Способ может быть использован для диагностики готовности ребенка к школе, для оценки эффективности коррекционно-развивающих программ, для контроля динамики состояния больных, например в период реабилитации после травм и инсультов, для исследований в области нейропсихологии, в частности, при изучении латеральных предпочтений, синдромов отклоняющегося развития, логопедических затруднений и др. </w:t>
      </w:r>
    </w:p>
    <w:p w:rsidR="001B5211" w:rsidRDefault="001B5211" w:rsidP="001B5211">
      <w:pPr>
        <w:ind w:firstLine="567"/>
        <w:jc w:val="both"/>
      </w:pPr>
      <w:r>
        <w:t>Разработка охраняется патентом РФ на изобретение.</w:t>
      </w:r>
    </w:p>
    <w:p w:rsidR="00EA0D2D" w:rsidRDefault="00EA0D2D" w:rsidP="001B5211">
      <w:pPr>
        <w:ind w:firstLine="567"/>
        <w:jc w:val="both"/>
      </w:pPr>
    </w:p>
    <w:p w:rsidR="00EA0D2D" w:rsidRPr="00846B65" w:rsidRDefault="00EA0D2D" w:rsidP="00EA0D2D">
      <w:pPr>
        <w:rPr>
          <w:b/>
          <w:i/>
        </w:rPr>
      </w:pPr>
      <w:r w:rsidRPr="00336029">
        <w:rPr>
          <w:b/>
        </w:rPr>
        <w:t>Профилактическое средство, способствующее увеличению продолжительности жизни (варианты)</w:t>
      </w:r>
    </w:p>
    <w:p w:rsidR="007A24AE" w:rsidRDefault="007A24AE" w:rsidP="007A24AE">
      <w:pPr>
        <w:ind w:firstLine="570"/>
        <w:jc w:val="both"/>
      </w:pPr>
      <w:r>
        <w:t xml:space="preserve">Разработаны варианты профилактического </w:t>
      </w:r>
      <w:proofErr w:type="spellStart"/>
      <w:r>
        <w:t>геропротекторного</w:t>
      </w:r>
      <w:proofErr w:type="spellEnd"/>
      <w:r>
        <w:t xml:space="preserve"> средства на основе натурального растительного сырья, которое может быть использовано </w:t>
      </w:r>
      <w:r w:rsidRPr="006C45F9">
        <w:t xml:space="preserve">в составе продуктов функционального питания, в составе биологически активных добавок и лекарственных препаратов, способствующих увеличению продолжительности жизни, а также в оздоровительных методиках, включающих </w:t>
      </w:r>
      <w:proofErr w:type="spellStart"/>
      <w:r w:rsidRPr="006C45F9">
        <w:t>ароматерапию</w:t>
      </w:r>
      <w:proofErr w:type="spellEnd"/>
      <w:r w:rsidRPr="006C45F9">
        <w:t>.</w:t>
      </w:r>
      <w:r>
        <w:t xml:space="preserve"> Варианты заявляемого средства, представляют собой индивидуальные эфирные масла </w:t>
      </w:r>
      <w:proofErr w:type="spellStart"/>
      <w:r>
        <w:t>орегано</w:t>
      </w:r>
      <w:proofErr w:type="spellEnd"/>
      <w:r>
        <w:t xml:space="preserve">, </w:t>
      </w:r>
      <w:proofErr w:type="spellStart"/>
      <w:r>
        <w:t>чабера</w:t>
      </w:r>
      <w:proofErr w:type="spellEnd"/>
      <w:r>
        <w:t xml:space="preserve">, тимьяна или смеси этих эфирных масел, взятых в произвольных соотношениях. Применение вариантов средства в качестве добавки к питьевой воде </w:t>
      </w:r>
      <w:r w:rsidRPr="00E96690">
        <w:t>оказывает комплексное благотворное воздействие на показатели жизнедеятельности</w:t>
      </w:r>
      <w:r>
        <w:t xml:space="preserve"> и</w:t>
      </w:r>
      <w:r w:rsidRPr="00E96690">
        <w:t xml:space="preserve"> </w:t>
      </w:r>
      <w:r>
        <w:t>способствует</w:t>
      </w:r>
      <w:r w:rsidRPr="00F43AD5">
        <w:t xml:space="preserve"> увеличению </w:t>
      </w:r>
      <w:r>
        <w:t xml:space="preserve">на </w:t>
      </w:r>
      <w:r w:rsidRPr="00E96690">
        <w:t xml:space="preserve">15 – 17% </w:t>
      </w:r>
      <w:r w:rsidRPr="00F43AD5">
        <w:t>продолжительност</w:t>
      </w:r>
      <w:r>
        <w:t>и</w:t>
      </w:r>
      <w:r w:rsidRPr="00F43AD5">
        <w:t xml:space="preserve"> жизни</w:t>
      </w:r>
      <w:r>
        <w:t xml:space="preserve"> здоровых лабораторных животных.</w:t>
      </w:r>
      <w:r w:rsidRPr="00E96690">
        <w:t xml:space="preserve"> </w:t>
      </w:r>
    </w:p>
    <w:p w:rsidR="007A24AE" w:rsidRDefault="007A24AE" w:rsidP="007A24AE">
      <w:pPr>
        <w:ind w:firstLine="567"/>
        <w:jc w:val="both"/>
      </w:pPr>
      <w:r>
        <w:t>Разработка охраняется патентом РФ на изобретение.</w:t>
      </w:r>
    </w:p>
    <w:p w:rsidR="007A24AE" w:rsidRDefault="007A24AE" w:rsidP="007A24AE">
      <w:pPr>
        <w:ind w:firstLine="567"/>
        <w:jc w:val="both"/>
      </w:pPr>
    </w:p>
    <w:p w:rsidR="00E573E3" w:rsidRDefault="00E573E3" w:rsidP="00E573E3">
      <w:pPr>
        <w:pStyle w:val="a7"/>
        <w:ind w:left="0" w:hanging="57"/>
        <w:rPr>
          <w:b/>
          <w:i/>
        </w:rPr>
      </w:pPr>
      <w:r>
        <w:rPr>
          <w:b/>
          <w:i/>
        </w:rPr>
        <w:t>В области сельского хозяйства</w:t>
      </w:r>
      <w:r w:rsidR="00AD7057">
        <w:rPr>
          <w:b/>
          <w:i/>
        </w:rPr>
        <w:t xml:space="preserve"> и природопользования</w:t>
      </w:r>
    </w:p>
    <w:p w:rsidR="00AD7057" w:rsidRPr="003C0179" w:rsidRDefault="00AD7057" w:rsidP="00E573E3">
      <w:pPr>
        <w:pStyle w:val="a7"/>
        <w:ind w:left="0" w:hanging="57"/>
        <w:rPr>
          <w:b/>
          <w:i/>
        </w:rPr>
      </w:pPr>
    </w:p>
    <w:p w:rsidR="00E573E3" w:rsidRDefault="00E573E3" w:rsidP="00E573E3">
      <w:pPr>
        <w:jc w:val="both"/>
        <w:rPr>
          <w:b/>
          <w:szCs w:val="24"/>
        </w:rPr>
      </w:pPr>
      <w:r w:rsidRPr="00834B1E">
        <w:rPr>
          <w:b/>
          <w:szCs w:val="24"/>
        </w:rPr>
        <w:lastRenderedPageBreak/>
        <w:t>АМБИОЛ</w:t>
      </w:r>
      <w:r w:rsidRPr="00834B1E">
        <w:rPr>
          <w:b/>
          <w:szCs w:val="24"/>
          <w:vertAlign w:val="superscript"/>
        </w:rPr>
        <w:sym w:font="Symbol" w:char="F0D2"/>
      </w:r>
      <w:r w:rsidRPr="00834B1E">
        <w:rPr>
          <w:b/>
          <w:szCs w:val="24"/>
        </w:rPr>
        <w:t xml:space="preserve"> – отечественный препарат-антиоксидант комплексного действия, обладающий </w:t>
      </w:r>
      <w:proofErr w:type="spellStart"/>
      <w:r w:rsidRPr="00834B1E">
        <w:rPr>
          <w:b/>
          <w:szCs w:val="24"/>
        </w:rPr>
        <w:t>элиситорными</w:t>
      </w:r>
      <w:proofErr w:type="spellEnd"/>
      <w:r w:rsidRPr="00834B1E">
        <w:rPr>
          <w:b/>
          <w:szCs w:val="24"/>
        </w:rPr>
        <w:t xml:space="preserve"> свойствами.</w:t>
      </w:r>
      <w:r>
        <w:rPr>
          <w:b/>
          <w:szCs w:val="24"/>
        </w:rPr>
        <w:t xml:space="preserve"> </w:t>
      </w:r>
    </w:p>
    <w:p w:rsidR="00E573E3" w:rsidRPr="00616503" w:rsidRDefault="00E573E3" w:rsidP="00E573E3">
      <w:pPr>
        <w:ind w:firstLine="570"/>
        <w:jc w:val="both"/>
        <w:rPr>
          <w:szCs w:val="24"/>
        </w:rPr>
      </w:pPr>
      <w:r w:rsidRPr="00834B1E">
        <w:rPr>
          <w:szCs w:val="24"/>
        </w:rPr>
        <w:t xml:space="preserve">Препарат разрешен для применения на кукурузе, рисе, подсолнечнике, яровой и озимой пшенице, сахарной свекле, льне, огурце, </w:t>
      </w:r>
      <w:proofErr w:type="spellStart"/>
      <w:r w:rsidRPr="00834B1E">
        <w:rPr>
          <w:szCs w:val="24"/>
        </w:rPr>
        <w:t>эхинацее</w:t>
      </w:r>
      <w:proofErr w:type="spellEnd"/>
      <w:r w:rsidRPr="00834B1E">
        <w:rPr>
          <w:szCs w:val="24"/>
        </w:rPr>
        <w:t xml:space="preserve"> пурпурной</w:t>
      </w:r>
      <w:r>
        <w:rPr>
          <w:szCs w:val="24"/>
        </w:rPr>
        <w:t xml:space="preserve">. </w:t>
      </w:r>
      <w:r w:rsidRPr="00616503">
        <w:rPr>
          <w:szCs w:val="24"/>
        </w:rPr>
        <w:t>Однократная предпосевная обработка семян препаратом АМБИОЛ</w:t>
      </w:r>
      <w:r w:rsidRPr="00616503">
        <w:rPr>
          <w:szCs w:val="24"/>
          <w:vertAlign w:val="superscript"/>
        </w:rPr>
        <w:sym w:font="Symbol" w:char="F0D2"/>
      </w:r>
      <w:r w:rsidRPr="00616503">
        <w:rPr>
          <w:szCs w:val="24"/>
          <w:vertAlign w:val="superscript"/>
        </w:rPr>
        <w:t xml:space="preserve"> </w:t>
      </w:r>
      <w:r w:rsidRPr="00616503">
        <w:rPr>
          <w:szCs w:val="24"/>
        </w:rPr>
        <w:t xml:space="preserve">повышает всхожесть семян, семенную продуктивность, устойчивость к болезням, </w:t>
      </w:r>
      <w:proofErr w:type="spellStart"/>
      <w:r w:rsidRPr="00616503">
        <w:rPr>
          <w:szCs w:val="24"/>
        </w:rPr>
        <w:t>морозо</w:t>
      </w:r>
      <w:proofErr w:type="spellEnd"/>
      <w:r w:rsidRPr="00616503">
        <w:rPr>
          <w:szCs w:val="24"/>
        </w:rPr>
        <w:t>- и засухоустойчивость, качество урожая</w:t>
      </w:r>
      <w:r>
        <w:rPr>
          <w:szCs w:val="24"/>
        </w:rPr>
        <w:t>.</w:t>
      </w:r>
    </w:p>
    <w:p w:rsidR="00E573E3" w:rsidRPr="00A01926" w:rsidRDefault="00E573E3" w:rsidP="00E573E3">
      <w:pPr>
        <w:pStyle w:val="1"/>
        <w:jc w:val="both"/>
        <w:rPr>
          <w:u w:val="none"/>
          <w:lang w:val="ru-RU"/>
        </w:rPr>
      </w:pPr>
      <w:r w:rsidRPr="00717FD4">
        <w:rPr>
          <w:u w:val="none"/>
          <w:lang w:val="ru-RU"/>
        </w:rPr>
        <w:t>АМБИОЛ</w:t>
      </w:r>
      <w:r w:rsidRPr="00FF4709">
        <w:rPr>
          <w:u w:val="none"/>
          <w:vertAlign w:val="superscript"/>
        </w:rPr>
        <w:sym w:font="Symbol" w:char="F0D2"/>
      </w:r>
      <w:r w:rsidRPr="00717FD4">
        <w:rPr>
          <w:u w:val="none"/>
          <w:vertAlign w:val="superscript"/>
          <w:lang w:val="ru-RU"/>
        </w:rPr>
        <w:t xml:space="preserve"> </w:t>
      </w:r>
      <w:proofErr w:type="gramStart"/>
      <w:r w:rsidRPr="00717FD4">
        <w:rPr>
          <w:u w:val="none"/>
          <w:lang w:val="ru-RU"/>
        </w:rPr>
        <w:t>эффективен</w:t>
      </w:r>
      <w:proofErr w:type="gramEnd"/>
      <w:r w:rsidRPr="00717FD4">
        <w:rPr>
          <w:u w:val="none"/>
          <w:lang w:val="ru-RU"/>
        </w:rPr>
        <w:t xml:space="preserve"> в малых дозах. Рекомендуемые нормы расхода препарата составляют: для технических и зерновых культур 10 – 100 мг/т семян, для огурца 1 мг/кг семян, для </w:t>
      </w:r>
      <w:proofErr w:type="spellStart"/>
      <w:r w:rsidRPr="00717FD4">
        <w:rPr>
          <w:u w:val="none"/>
          <w:lang w:val="ru-RU"/>
        </w:rPr>
        <w:t>эхинацеи</w:t>
      </w:r>
      <w:proofErr w:type="spellEnd"/>
      <w:r w:rsidRPr="00717FD4">
        <w:rPr>
          <w:u w:val="none"/>
          <w:lang w:val="ru-RU"/>
        </w:rPr>
        <w:t xml:space="preserve"> пурпурной 0,1 мг/кг семян. </w:t>
      </w:r>
      <w:r w:rsidRPr="00FF4709">
        <w:rPr>
          <w:u w:val="none"/>
          <w:lang w:val="ru-RU"/>
        </w:rPr>
        <w:t xml:space="preserve">Совместим со всеми фунгицидами и протравителями, может вводиться одновременно с обработкой пленкообразующими веществами. Препарат не </w:t>
      </w:r>
      <w:proofErr w:type="spellStart"/>
      <w:r w:rsidRPr="00FF4709">
        <w:rPr>
          <w:u w:val="none"/>
          <w:lang w:val="ru-RU"/>
        </w:rPr>
        <w:t>фитотоксичен</w:t>
      </w:r>
      <w:proofErr w:type="spellEnd"/>
      <w:r w:rsidRPr="00FF4709">
        <w:rPr>
          <w:u w:val="none"/>
          <w:lang w:val="ru-RU"/>
        </w:rPr>
        <w:t xml:space="preserve">, не представляет опасности для пчел, сельскохозяйственных животных, птиц и рыб, в готовой продукции в остаточных количествах не содержится. </w:t>
      </w:r>
    </w:p>
    <w:p w:rsidR="00E573E3" w:rsidRPr="003C0179" w:rsidRDefault="00E573E3" w:rsidP="00E573E3">
      <w:pPr>
        <w:pStyle w:val="21"/>
        <w:spacing w:after="0" w:line="240" w:lineRule="auto"/>
        <w:ind w:firstLine="567"/>
        <w:jc w:val="both"/>
      </w:pPr>
      <w:r>
        <w:t xml:space="preserve">Разработка охраняется патентом РФ на изобретение. </w:t>
      </w:r>
      <w:r>
        <w:rPr>
          <w:szCs w:val="24"/>
        </w:rPr>
        <w:t>З</w:t>
      </w:r>
      <w:r w:rsidRPr="00FF4709">
        <w:rPr>
          <w:szCs w:val="24"/>
        </w:rPr>
        <w:t>арегистрирован товарный знак</w:t>
      </w:r>
      <w:r>
        <w:rPr>
          <w:szCs w:val="24"/>
        </w:rPr>
        <w:t xml:space="preserve">. Ключевая стадия синтеза охраняется в режиме </w:t>
      </w:r>
      <w:r w:rsidR="00AD7057">
        <w:rPr>
          <w:szCs w:val="24"/>
        </w:rPr>
        <w:t>коммерческой тайны</w:t>
      </w:r>
      <w:r>
        <w:rPr>
          <w:szCs w:val="24"/>
        </w:rPr>
        <w:t>.</w:t>
      </w:r>
    </w:p>
    <w:p w:rsidR="00E573E3" w:rsidRDefault="00E573E3" w:rsidP="00E573E3">
      <w:pPr>
        <w:ind w:firstLine="570"/>
        <w:jc w:val="both"/>
        <w:rPr>
          <w:szCs w:val="24"/>
        </w:rPr>
      </w:pPr>
    </w:p>
    <w:p w:rsidR="00E05038" w:rsidRDefault="00E05038" w:rsidP="0004422F">
      <w:pPr>
        <w:rPr>
          <w:b/>
          <w:bCs/>
        </w:rPr>
      </w:pPr>
      <w:r>
        <w:rPr>
          <w:b/>
          <w:bCs/>
        </w:rPr>
        <w:t xml:space="preserve">Способ </w:t>
      </w:r>
      <w:r>
        <w:rPr>
          <w:b/>
          <w:bCs/>
          <w:szCs w:val="28"/>
        </w:rPr>
        <w:t xml:space="preserve">повышения </w:t>
      </w:r>
      <w:proofErr w:type="spellStart"/>
      <w:r>
        <w:rPr>
          <w:b/>
          <w:bCs/>
          <w:szCs w:val="28"/>
        </w:rPr>
        <w:t>солеустойчивости</w:t>
      </w:r>
      <w:proofErr w:type="spellEnd"/>
      <w:r>
        <w:rPr>
          <w:b/>
          <w:bCs/>
          <w:szCs w:val="28"/>
        </w:rPr>
        <w:t xml:space="preserve"> растений </w:t>
      </w:r>
    </w:p>
    <w:p w:rsidR="0004422F" w:rsidRDefault="00E04E5A" w:rsidP="0004422F">
      <w:pPr>
        <w:ind w:firstLine="567"/>
        <w:jc w:val="both"/>
      </w:pPr>
      <w:r>
        <w:t xml:space="preserve">Предложен способ, повышающий </w:t>
      </w:r>
      <w:proofErr w:type="spellStart"/>
      <w:r>
        <w:t>солеустойчивость</w:t>
      </w:r>
      <w:proofErr w:type="spellEnd"/>
      <w:r>
        <w:t xml:space="preserve"> растений в жестких стрессовых условиях, который может быть использован при выращивании культурных растений в зонах рискованного земледелия, где фиксируются засоления </w:t>
      </w:r>
      <w:proofErr w:type="spellStart"/>
      <w:r>
        <w:t>почвогрунтов</w:t>
      </w:r>
      <w:proofErr w:type="spellEnd"/>
      <w:r>
        <w:t xml:space="preserve">. Способ включает </w:t>
      </w:r>
      <w:r w:rsidR="0004422F">
        <w:t xml:space="preserve">двухэтапную </w:t>
      </w:r>
      <w:r>
        <w:t>предпосевную обработку семян водными растворам</w:t>
      </w:r>
      <w:r w:rsidR="0004422F">
        <w:t>и биологически активных веществ, в том числе, препаратом, получаемым окислением крахмалсодержащего сырья.</w:t>
      </w:r>
    </w:p>
    <w:p w:rsidR="00E573E3" w:rsidRDefault="0004422F" w:rsidP="002F233D">
      <w:pPr>
        <w:pStyle w:val="21"/>
        <w:spacing w:after="0" w:line="240" w:lineRule="auto"/>
        <w:ind w:firstLine="567"/>
        <w:jc w:val="both"/>
      </w:pPr>
      <w:r>
        <w:t>Разработка охраняется патентом РФ на изобретение.</w:t>
      </w:r>
    </w:p>
    <w:p w:rsidR="002F233D" w:rsidRDefault="002F233D" w:rsidP="002F233D">
      <w:pPr>
        <w:pStyle w:val="21"/>
        <w:spacing w:after="0" w:line="240" w:lineRule="auto"/>
        <w:ind w:firstLine="567"/>
        <w:jc w:val="both"/>
      </w:pPr>
    </w:p>
    <w:p w:rsidR="00176FFA" w:rsidRPr="0086185F" w:rsidRDefault="0086185F" w:rsidP="00176FFA">
      <w:pPr>
        <w:rPr>
          <w:b/>
          <w:bCs/>
          <w:caps/>
        </w:rPr>
      </w:pPr>
      <w:r w:rsidRPr="0086185F">
        <w:rPr>
          <w:b/>
          <w:bCs/>
        </w:rPr>
        <w:t>Способ создания устойчивого травяного покрова для газонов</w:t>
      </w:r>
    </w:p>
    <w:p w:rsidR="0086185F" w:rsidRDefault="0086185F" w:rsidP="001B5211">
      <w:pPr>
        <w:ind w:firstLine="708"/>
        <w:jc w:val="both"/>
      </w:pPr>
      <w:r>
        <w:t xml:space="preserve">Разработан </w:t>
      </w:r>
      <w:r w:rsidR="001B5211">
        <w:t xml:space="preserve">экологически чистый, простой и экономичный </w:t>
      </w:r>
      <w:r>
        <w:t xml:space="preserve">способ ускоренного формирования травяных покровов и повышения их устойчивости к стрессовым ситуациям (возвратные заморозки, дефицит влаги, большие нагрузки), </w:t>
      </w:r>
      <w:r>
        <w:rPr>
          <w:szCs w:val="19"/>
        </w:rPr>
        <w:t xml:space="preserve">который может быть использован при создании и эксплуатации </w:t>
      </w:r>
      <w:r>
        <w:t xml:space="preserve">газонов и спортивных дерновых полей. Способ основан на использовании биологически активной добавки, включающей в установленных соотношениях </w:t>
      </w:r>
      <w:proofErr w:type="spellStart"/>
      <w:r>
        <w:t>пероксид</w:t>
      </w:r>
      <w:proofErr w:type="spellEnd"/>
      <w:r>
        <w:t xml:space="preserve"> водорода, мочевину и </w:t>
      </w:r>
      <w:r w:rsidR="001B5211">
        <w:t xml:space="preserve">окисленный кукурузный крахмал. </w:t>
      </w:r>
      <w:r>
        <w:t>Способ ускоряет рост подземной и надземной частей растений и обеспечивает травяному покрову высокую устойчивость к стрессовым ситуациям</w:t>
      </w:r>
      <w:r w:rsidR="001B5211">
        <w:t>.</w:t>
      </w:r>
      <w:r>
        <w:t xml:space="preserve"> </w:t>
      </w:r>
    </w:p>
    <w:p w:rsidR="001B5211" w:rsidRPr="00626ED5" w:rsidRDefault="001B5211" w:rsidP="001B5211">
      <w:pPr>
        <w:pStyle w:val="21"/>
        <w:spacing w:after="0" w:line="240" w:lineRule="auto"/>
        <w:ind w:firstLine="567"/>
        <w:jc w:val="both"/>
      </w:pPr>
      <w:r>
        <w:t>Разработка охраняется патентом РФ на изобретение.</w:t>
      </w:r>
    </w:p>
    <w:p w:rsidR="00176FFA" w:rsidRDefault="00176FFA" w:rsidP="00E04E5A">
      <w:pPr>
        <w:spacing w:line="360" w:lineRule="auto"/>
        <w:jc w:val="both"/>
      </w:pPr>
    </w:p>
    <w:sectPr w:rsidR="00176FFA" w:rsidSect="00F0379F">
      <w:footerReference w:type="default" r:id="rId7"/>
      <w:pgSz w:w="11906" w:h="16838"/>
      <w:pgMar w:top="1134" w:right="1134" w:bottom="1079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3DF8" w:rsidRDefault="00863DF8" w:rsidP="00264C9B">
      <w:r>
        <w:separator/>
      </w:r>
    </w:p>
  </w:endnote>
  <w:endnote w:type="continuationSeparator" w:id="0">
    <w:p w:rsidR="00863DF8" w:rsidRDefault="00863DF8" w:rsidP="00264C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29454"/>
      <w:docPartObj>
        <w:docPartGallery w:val="Page Numbers (Bottom of Page)"/>
        <w:docPartUnique/>
      </w:docPartObj>
    </w:sdtPr>
    <w:sdtContent>
      <w:p w:rsidR="00F0379F" w:rsidRDefault="00F0379F">
        <w:pPr>
          <w:pStyle w:val="ac"/>
          <w:jc w:val="center"/>
        </w:pPr>
        <w:fldSimple w:instr=" PAGE   \* MERGEFORMAT ">
          <w:r w:rsidR="001F1332">
            <w:rPr>
              <w:noProof/>
            </w:rPr>
            <w:t>5</w:t>
          </w:r>
        </w:fldSimple>
      </w:p>
    </w:sdtContent>
  </w:sdt>
  <w:p w:rsidR="00F0379F" w:rsidRDefault="00F0379F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3DF8" w:rsidRDefault="00863DF8" w:rsidP="00264C9B">
      <w:r>
        <w:separator/>
      </w:r>
    </w:p>
  </w:footnote>
  <w:footnote w:type="continuationSeparator" w:id="0">
    <w:p w:rsidR="00863DF8" w:rsidRDefault="00863DF8" w:rsidP="00264C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847082"/>
    <w:multiLevelType w:val="hybridMultilevel"/>
    <w:tmpl w:val="C570EA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7B30F42"/>
    <w:multiLevelType w:val="hybridMultilevel"/>
    <w:tmpl w:val="33AEF7F0"/>
    <w:lvl w:ilvl="0" w:tplc="F9F867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73E3"/>
    <w:rsid w:val="0004422F"/>
    <w:rsid w:val="000972E0"/>
    <w:rsid w:val="000C0AE1"/>
    <w:rsid w:val="000E66BD"/>
    <w:rsid w:val="0014265E"/>
    <w:rsid w:val="00176FFA"/>
    <w:rsid w:val="001B355A"/>
    <w:rsid w:val="001B5211"/>
    <w:rsid w:val="001F1332"/>
    <w:rsid w:val="001F1C0B"/>
    <w:rsid w:val="00252D37"/>
    <w:rsid w:val="00264C9B"/>
    <w:rsid w:val="002F233D"/>
    <w:rsid w:val="00333B00"/>
    <w:rsid w:val="00357ADC"/>
    <w:rsid w:val="003A7D41"/>
    <w:rsid w:val="003C4A96"/>
    <w:rsid w:val="00525BB5"/>
    <w:rsid w:val="00544E8D"/>
    <w:rsid w:val="00565A84"/>
    <w:rsid w:val="00572BD8"/>
    <w:rsid w:val="0058444C"/>
    <w:rsid w:val="005A6B87"/>
    <w:rsid w:val="00622B3F"/>
    <w:rsid w:val="006778C8"/>
    <w:rsid w:val="00692EC4"/>
    <w:rsid w:val="006C672A"/>
    <w:rsid w:val="00753234"/>
    <w:rsid w:val="007A24AE"/>
    <w:rsid w:val="007F4717"/>
    <w:rsid w:val="0086185F"/>
    <w:rsid w:val="00863DF8"/>
    <w:rsid w:val="00877AE4"/>
    <w:rsid w:val="008D01BE"/>
    <w:rsid w:val="008D483B"/>
    <w:rsid w:val="00901A0A"/>
    <w:rsid w:val="00906924"/>
    <w:rsid w:val="009176C5"/>
    <w:rsid w:val="00950425"/>
    <w:rsid w:val="0099593F"/>
    <w:rsid w:val="009D5F30"/>
    <w:rsid w:val="00A14F95"/>
    <w:rsid w:val="00A20E52"/>
    <w:rsid w:val="00A34BC6"/>
    <w:rsid w:val="00A72319"/>
    <w:rsid w:val="00A820A9"/>
    <w:rsid w:val="00A870EF"/>
    <w:rsid w:val="00A95513"/>
    <w:rsid w:val="00AD7057"/>
    <w:rsid w:val="00AE3349"/>
    <w:rsid w:val="00B867A8"/>
    <w:rsid w:val="00BD7937"/>
    <w:rsid w:val="00CF6CDE"/>
    <w:rsid w:val="00D87265"/>
    <w:rsid w:val="00DC0D1A"/>
    <w:rsid w:val="00E04E5A"/>
    <w:rsid w:val="00E05038"/>
    <w:rsid w:val="00E53479"/>
    <w:rsid w:val="00E573E3"/>
    <w:rsid w:val="00E876BF"/>
    <w:rsid w:val="00EA0D2D"/>
    <w:rsid w:val="00EF60B2"/>
    <w:rsid w:val="00F0379F"/>
    <w:rsid w:val="00F47766"/>
    <w:rsid w:val="00F866F8"/>
    <w:rsid w:val="00FE4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3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573E3"/>
    <w:pPr>
      <w:keepNext/>
      <w:outlineLvl w:val="0"/>
    </w:pPr>
    <w:rPr>
      <w:u w:val="single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73E3"/>
    <w:rPr>
      <w:rFonts w:ascii="Times New Roman" w:eastAsia="Times New Roman" w:hAnsi="Times New Roman" w:cs="Times New Roman"/>
      <w:sz w:val="24"/>
      <w:szCs w:val="20"/>
      <w:u w:val="single"/>
      <w:lang w:val="en-US" w:eastAsia="ru-RU"/>
    </w:rPr>
  </w:style>
  <w:style w:type="paragraph" w:styleId="a3">
    <w:name w:val="Title"/>
    <w:basedOn w:val="a"/>
    <w:link w:val="a4"/>
    <w:qFormat/>
    <w:rsid w:val="00E573E3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E573E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"/>
    <w:basedOn w:val="a"/>
    <w:link w:val="a6"/>
    <w:rsid w:val="00E573E3"/>
    <w:pPr>
      <w:spacing w:after="120"/>
    </w:pPr>
  </w:style>
  <w:style w:type="character" w:customStyle="1" w:styleId="a6">
    <w:name w:val="Основной текст Знак"/>
    <w:basedOn w:val="a0"/>
    <w:link w:val="a5"/>
    <w:rsid w:val="00E573E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E573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E573E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E573E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573E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 Indent"/>
    <w:basedOn w:val="a"/>
    <w:link w:val="a8"/>
    <w:rsid w:val="00E573E3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E573E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Обычный1"/>
    <w:rsid w:val="00E573E3"/>
    <w:pPr>
      <w:widowControl w:val="0"/>
      <w:spacing w:after="0" w:line="240" w:lineRule="auto"/>
      <w:ind w:left="120" w:firstLine="560"/>
    </w:pPr>
    <w:rPr>
      <w:rFonts w:ascii="Arial" w:eastAsia="Times New Roman" w:hAnsi="Arial" w:cs="Times New Roman"/>
      <w:szCs w:val="20"/>
      <w:lang w:eastAsia="ru-RU"/>
    </w:rPr>
  </w:style>
  <w:style w:type="paragraph" w:styleId="a9">
    <w:name w:val="List Paragraph"/>
    <w:basedOn w:val="a"/>
    <w:qFormat/>
    <w:rsid w:val="00A20E52"/>
    <w:pPr>
      <w:ind w:left="720"/>
      <w:contextualSpacing/>
    </w:pPr>
    <w:rPr>
      <w:szCs w:val="24"/>
    </w:rPr>
  </w:style>
  <w:style w:type="paragraph" w:styleId="aa">
    <w:name w:val="header"/>
    <w:basedOn w:val="a"/>
    <w:link w:val="ab"/>
    <w:uiPriority w:val="99"/>
    <w:semiHidden/>
    <w:unhideWhenUsed/>
    <w:rsid w:val="00264C9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264C9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264C9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64C9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Normal (Web)"/>
    <w:basedOn w:val="a"/>
    <w:rsid w:val="00E53479"/>
    <w:pPr>
      <w:spacing w:before="100" w:beforeAutospacing="1"/>
    </w:pPr>
    <w:rPr>
      <w:szCs w:val="24"/>
    </w:rPr>
  </w:style>
  <w:style w:type="paragraph" w:styleId="af">
    <w:name w:val="annotation text"/>
    <w:basedOn w:val="a"/>
    <w:link w:val="af0"/>
    <w:uiPriority w:val="99"/>
    <w:semiHidden/>
    <w:unhideWhenUsed/>
    <w:rsid w:val="00E53479"/>
    <w:rPr>
      <w:sz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534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semiHidden/>
    <w:rsid w:val="00E53479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E53479"/>
    <w:rPr>
      <w:b/>
      <w:bCs/>
    </w:rPr>
  </w:style>
  <w:style w:type="character" w:customStyle="1" w:styleId="txt">
    <w:name w:val="txt"/>
    <w:basedOn w:val="a0"/>
    <w:rsid w:val="0086185F"/>
  </w:style>
  <w:style w:type="paragraph" w:customStyle="1" w:styleId="DefaultParagraphFontParaChar">
    <w:name w:val="Default Paragraph Font Para Char Знак Знак"/>
    <w:aliases w:val="Default Paragraph Font Para Char Para Char Знак Знак Знак,Default Paragraph Font Para Char Знак1 Знак Знак Знак Знак"/>
    <w:basedOn w:val="a"/>
    <w:next w:val="a"/>
    <w:rsid w:val="00EA0D2D"/>
    <w:rPr>
      <w:sz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9</Pages>
  <Words>4187</Words>
  <Characters>23870</Characters>
  <Application>Microsoft Office Word</Application>
  <DocSecurity>0</DocSecurity>
  <Lines>198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dcterms:created xsi:type="dcterms:W3CDTF">2015-10-21T14:19:00Z</dcterms:created>
  <dcterms:modified xsi:type="dcterms:W3CDTF">2015-10-22T14:59:00Z</dcterms:modified>
</cp:coreProperties>
</file>